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Ростова н/Д от 28.12.2018 N 1365</w:t>
              <w:br/>
              <w:t xml:space="preserve">(ред. от 18.08.2026)</w:t>
              <w:br/>
              <w:t xml:space="preserve">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ГОРОДА РОСТОВА-НА-ДОНУ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28 декабря 2018 г. N 1365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</w:t>
      </w:r>
    </w:p>
    <w:p>
      <w:pPr>
        <w:pStyle w:val="2"/>
        <w:jc w:val="center"/>
      </w:pPr>
      <w:r>
        <w:rPr>
          <w:sz w:val="20"/>
        </w:rPr>
        <w:t xml:space="preserve">МУНИЦИПАЛЬНОЙ ПРОГРАММЫ "СТИМУЛИРОВАНИЕ ЖИЛИЩНОГО</w:t>
      </w:r>
    </w:p>
    <w:p>
      <w:pPr>
        <w:pStyle w:val="2"/>
        <w:jc w:val="center"/>
      </w:pPr>
      <w:r>
        <w:rPr>
          <w:sz w:val="20"/>
        </w:rPr>
        <w:t xml:space="preserve">СТРОИТЕЛЬСТВА В ЦЕЛЯХ УЛУЧШЕНИЯ ЖИЛИЩНЫХ УСЛОВИЙ НАСЕЛЕНИЯ</w:t>
      </w:r>
    </w:p>
    <w:p>
      <w:pPr>
        <w:pStyle w:val="2"/>
        <w:jc w:val="center"/>
      </w:pPr>
      <w:r>
        <w:rPr>
          <w:sz w:val="20"/>
        </w:rPr>
        <w:t xml:space="preserve">И ОБЕСПЕЧЕНИЯ ЖИЛЬЕМ ЛЬГОТНЫХ КАТЕГОРИЙ ГРАЖДАН</w:t>
      </w:r>
    </w:p>
    <w:p>
      <w:pPr>
        <w:pStyle w:val="2"/>
        <w:jc w:val="center"/>
      </w:pPr>
      <w:r>
        <w:rPr>
          <w:sz w:val="20"/>
        </w:rPr>
        <w:t xml:space="preserve">В ГОРОДЕ РОСТОВЕ-НА-ДОНУ"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г. Ростова н/Д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03.04.2019 </w:t>
            </w:r>
            <w:hyperlink w:history="0" r:id="rId8" w:tooltip="Постановление Администрации г. Ростова н/Д от 03.04.2019 N 245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{КонсультантПлюс}">
              <w:r>
                <w:rPr>
                  <w:sz w:val="20"/>
                  <w:color w:val="0000ff"/>
                </w:rPr>
                <w:t xml:space="preserve">N 245</w:t>
              </w:r>
            </w:hyperlink>
            <w:r>
              <w:rPr>
                <w:sz w:val="20"/>
                <w:color w:val="392c69"/>
              </w:rPr>
              <w:t xml:space="preserve">, от 17.05.2019 </w:t>
            </w:r>
            <w:hyperlink w:history="0" r:id="rId9" w:tooltip="Постановление Администрации г. Ростова н/Д от 17.05.2019 N 38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3.04.2019)&quot; {КонсультантПлюс}">
              <w:r>
                <w:rPr>
                  <w:sz w:val="20"/>
                  <w:color w:val="0000ff"/>
                </w:rPr>
                <w:t xml:space="preserve">N 384</w:t>
              </w:r>
            </w:hyperlink>
            <w:r>
              <w:rPr>
                <w:sz w:val="20"/>
                <w:color w:val="392c69"/>
              </w:rPr>
              <w:t xml:space="preserve">, от 18.06.2019 </w:t>
            </w:r>
            <w:hyperlink w:history="0" r:id="rId10" w:tooltip="Постановление Администрации г. Ростова н/Д от 18.06.2019 N 49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7.05.2019)&quot; {КонсультантПлюс}">
              <w:r>
                <w:rPr>
                  <w:sz w:val="20"/>
                  <w:color w:val="0000ff"/>
                </w:rPr>
                <w:t xml:space="preserve">N 494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29.08.2019 </w:t>
            </w:r>
            <w:hyperlink w:history="0" r:id="rId11" w:tooltip="Постановление Администрации г. Ростова н/Д от 29.08.2019 N 762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8.06.2019)&quot; {КонсультантПлюс}">
              <w:r>
                <w:rPr>
                  <w:sz w:val="20"/>
                  <w:color w:val="0000ff"/>
                </w:rPr>
                <w:t xml:space="preserve">N 762</w:t>
              </w:r>
            </w:hyperlink>
            <w:r>
              <w:rPr>
                <w:sz w:val="20"/>
                <w:color w:val="392c69"/>
              </w:rPr>
              <w:t xml:space="preserve">, от 01.11.2019 </w:t>
            </w:r>
            <w:hyperlink w:history="0" r:id="rId12" w:tooltip="Постановление Администрации г. Ростова н/Д от 01.11.2019 N 1005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9.08.2019)&quot; {КонсультантПлюс}">
              <w:r>
                <w:rPr>
                  <w:sz w:val="20"/>
                  <w:color w:val="0000ff"/>
                </w:rPr>
                <w:t xml:space="preserve">N 1005</w:t>
              </w:r>
            </w:hyperlink>
            <w:r>
              <w:rPr>
                <w:sz w:val="20"/>
                <w:color w:val="392c69"/>
              </w:rPr>
              <w:t xml:space="preserve">, от 04.12.2019 </w:t>
            </w:r>
            <w:hyperlink w:history="0" r:id="rId13" w:tooltip="Постановление Администрации г. Ростова н/Д от 04.12.2019 N 1121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1.11.2019)&quot; {КонсультантПлюс}">
              <w:r>
                <w:rPr>
                  <w:sz w:val="20"/>
                  <w:color w:val="0000ff"/>
                </w:rPr>
                <w:t xml:space="preserve">N 1121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28.02.2020 </w:t>
            </w:r>
            <w:hyperlink w:history="0" r:id="rId14" w:tooltip="Постановление Администрации г. Ростова н/Д от 28.02.2020 N 17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4.12.2019)&quot; {КонсультантПлюс}">
              <w:r>
                <w:rPr>
                  <w:sz w:val="20"/>
                  <w:color w:val="0000ff"/>
                </w:rPr>
                <w:t xml:space="preserve">N 177</w:t>
              </w:r>
            </w:hyperlink>
            <w:r>
              <w:rPr>
                <w:sz w:val="20"/>
                <w:color w:val="392c69"/>
              </w:rPr>
              <w:t xml:space="preserve">, от 20.04.2020 </w:t>
            </w:r>
            <w:hyperlink w:history="0" r:id="rId15" w:tooltip="Постановление Администрации г. Ростова н/Д от 20.04.2020 N 375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8.02.2020)&quot; {КонсультантПлюс}">
              <w:r>
                <w:rPr>
                  <w:sz w:val="20"/>
                  <w:color w:val="0000ff"/>
                </w:rPr>
                <w:t xml:space="preserve">N 375</w:t>
              </w:r>
            </w:hyperlink>
            <w:r>
              <w:rPr>
                <w:sz w:val="20"/>
                <w:color w:val="392c69"/>
              </w:rPr>
              <w:t xml:space="preserve">, от 10.06.2020 </w:t>
            </w:r>
            <w:hyperlink w:history="0" r:id="rId16" w:tooltip="Постановление Администрации г. Ростова н/Д от 10.06.2020 N 565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0.04.2020)&quot; {КонсультантПлюс}">
              <w:r>
                <w:rPr>
                  <w:sz w:val="20"/>
                  <w:color w:val="0000ff"/>
                </w:rPr>
                <w:t xml:space="preserve">N 565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25.08.2020 </w:t>
            </w:r>
            <w:hyperlink w:history="0" r:id="rId17" w:tooltip="Постановление Администрации г. Ростова н/Д от 25.08.2020 N 873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0.06.2020)&quot; {КонсультантПлюс}">
              <w:r>
                <w:rPr>
                  <w:sz w:val="20"/>
                  <w:color w:val="0000ff"/>
                </w:rPr>
                <w:t xml:space="preserve">N 873</w:t>
              </w:r>
            </w:hyperlink>
            <w:r>
              <w:rPr>
                <w:sz w:val="20"/>
                <w:color w:val="392c69"/>
              </w:rPr>
              <w:t xml:space="preserve">, от 23.10.2020 </w:t>
            </w:r>
            <w:hyperlink w:history="0" r:id="rId18" w:tooltip="Постановление Администрации г. Ростова н/Д от 23.10.2020 N 1115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5.08.2020)&quot; {КонсультантПлюс}">
              <w:r>
                <w:rPr>
                  <w:sz w:val="20"/>
                  <w:color w:val="0000ff"/>
                </w:rPr>
                <w:t xml:space="preserve">N 1115</w:t>
              </w:r>
            </w:hyperlink>
            <w:r>
              <w:rPr>
                <w:sz w:val="20"/>
                <w:color w:val="392c69"/>
              </w:rPr>
              <w:t xml:space="preserve">, от 03.12.2020 </w:t>
            </w:r>
            <w:hyperlink w:history="0" r:id="rId19" w:tooltip="Постановление Администрации г. Ростова н/Д от 03.12.2020 N 1256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3.10.2020)&quot; {КонсультантПлюс}">
              <w:r>
                <w:rPr>
                  <w:sz w:val="20"/>
                  <w:color w:val="0000ff"/>
                </w:rPr>
                <w:t xml:space="preserve">N 1256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25.03.2021 </w:t>
            </w:r>
            <w:hyperlink w:history="0" r:id="rId20" w:tooltip="Постановление Администрации г. Ростова н/Д от 25.03.2021 N 228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3.12.2020)&quot; {КонсультантПлюс}">
              <w:r>
                <w:rPr>
                  <w:sz w:val="20"/>
                  <w:color w:val="0000ff"/>
                </w:rPr>
                <w:t xml:space="preserve">N 228</w:t>
              </w:r>
            </w:hyperlink>
            <w:r>
              <w:rPr>
                <w:sz w:val="20"/>
                <w:color w:val="392c69"/>
              </w:rPr>
              <w:t xml:space="preserve">, от 18.05.2021 </w:t>
            </w:r>
            <w:hyperlink w:history="0" r:id="rId21" w:tooltip="Постановление Администрации г. Ростова н/Д от 18.05.2021 N 410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5.03.2021)&quot; {КонсультантПлюс}">
              <w:r>
                <w:rPr>
                  <w:sz w:val="20"/>
                  <w:color w:val="0000ff"/>
                </w:rPr>
                <w:t xml:space="preserve">N 410</w:t>
              </w:r>
            </w:hyperlink>
            <w:r>
              <w:rPr>
                <w:sz w:val="20"/>
                <w:color w:val="392c69"/>
              </w:rPr>
              <w:t xml:space="preserve">, от 06.07.2021 </w:t>
            </w:r>
            <w:hyperlink w:history="0" r:id="rId22" w:tooltip="Постановление Администрации г. Ростова н/Д от 06.07.2021 N 572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8.05.2021)&quot; {КонсультантПлюс}">
              <w:r>
                <w:rPr>
                  <w:sz w:val="20"/>
                  <w:color w:val="0000ff"/>
                </w:rPr>
                <w:t xml:space="preserve">N 572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01.09.2021 </w:t>
            </w:r>
            <w:hyperlink w:history="0" r:id="rId23" w:tooltip="Постановление Администрации г. Ростова н/Д от 01.09.2021 N 773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6.07.2021)&quot; {КонсультантПлюс}">
              <w:r>
                <w:rPr>
                  <w:sz w:val="20"/>
                  <w:color w:val="0000ff"/>
                </w:rPr>
                <w:t xml:space="preserve">N 773</w:t>
              </w:r>
            </w:hyperlink>
            <w:r>
              <w:rPr>
                <w:sz w:val="20"/>
                <w:color w:val="392c69"/>
              </w:rPr>
              <w:t xml:space="preserve">, от 17.10.2021 </w:t>
            </w:r>
            <w:hyperlink w:history="0" r:id="rId24" w:tooltip="Постановление Администрации г. Ростова н/Д от 17.10.2021 N 92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1.09.2021)&quot; {КонсультантПлюс}">
              <w:r>
                <w:rPr>
                  <w:sz w:val="20"/>
                  <w:color w:val="0000ff"/>
                </w:rPr>
                <w:t xml:space="preserve">N 927</w:t>
              </w:r>
            </w:hyperlink>
            <w:r>
              <w:rPr>
                <w:sz w:val="20"/>
                <w:color w:val="392c69"/>
              </w:rPr>
              <w:t xml:space="preserve">, от 28.12.2021 </w:t>
            </w:r>
            <w:hyperlink w:history="0" r:id="rId25" w:tooltip="Постановление Администрации г. Ростова н/Д от 28.12.2021 N 1248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7.10.2021)&quot; {КонсультантПлюс}">
              <w:r>
                <w:rPr>
                  <w:sz w:val="20"/>
                  <w:color w:val="0000ff"/>
                </w:rPr>
                <w:t xml:space="preserve">N 1248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08.04.2022 </w:t>
            </w:r>
            <w:hyperlink w:history="0" r:id="rId26" w:tooltip="Постановление Администрации г. Ростова н/Д от 08.04.2022 N 31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8.12.2021)&quot; {КонсультантПлюс}">
              <w:r>
                <w:rPr>
                  <w:sz w:val="20"/>
                  <w:color w:val="0000ff"/>
                </w:rPr>
                <w:t xml:space="preserve">N 314</w:t>
              </w:r>
            </w:hyperlink>
            <w:r>
              <w:rPr>
                <w:sz w:val="20"/>
                <w:color w:val="392c69"/>
              </w:rPr>
              <w:t xml:space="preserve">, от 17.05.2022 </w:t>
            </w:r>
            <w:hyperlink w:history="0" r:id="rId27" w:tooltip="Постановление Администрации г. Ростова н/Д от 17.05.2022 N 492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8.04.2022)&quot; {КонсультантПлюс}">
              <w:r>
                <w:rPr>
                  <w:sz w:val="20"/>
                  <w:color w:val="0000ff"/>
                </w:rPr>
                <w:t xml:space="preserve">N 492</w:t>
              </w:r>
            </w:hyperlink>
            <w:r>
              <w:rPr>
                <w:sz w:val="20"/>
                <w:color w:val="392c69"/>
              </w:rPr>
              <w:t xml:space="preserve">, от 10.06.2022 </w:t>
            </w:r>
            <w:hyperlink w:history="0" r:id="rId28" w:tooltip="Постановление Администрации г. Ростова н/Д от 10.06.2022 N 590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7.05.2022)&quot; {КонсультантПлюс}">
              <w:r>
                <w:rPr>
                  <w:sz w:val="20"/>
                  <w:color w:val="0000ff"/>
                </w:rPr>
                <w:t xml:space="preserve">N 590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24.08.2022 </w:t>
            </w:r>
            <w:hyperlink w:history="0" r:id="rId29" w:tooltip="Постановление Администрации г. Ростова н/Д от 24.08.2022 N 890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0.06.2022)&quot; {КонсультантПлюс}">
              <w:r>
                <w:rPr>
                  <w:sz w:val="20"/>
                  <w:color w:val="0000ff"/>
                </w:rPr>
                <w:t xml:space="preserve">N 890</w:t>
              </w:r>
            </w:hyperlink>
            <w:r>
              <w:rPr>
                <w:sz w:val="20"/>
                <w:color w:val="392c69"/>
              </w:rPr>
              <w:t xml:space="preserve">, от 04.10.2022 </w:t>
            </w:r>
            <w:hyperlink w:history="0" r:id="rId30" w:tooltip="Постановление Администрации г. Ростова н/Д от 04.10.2022 N 100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4.08.2022)&quot; {КонсультантПлюс}">
              <w:r>
                <w:rPr>
                  <w:sz w:val="20"/>
                  <w:color w:val="0000ff"/>
                </w:rPr>
                <w:t xml:space="preserve">N 1007</w:t>
              </w:r>
            </w:hyperlink>
            <w:r>
              <w:rPr>
                <w:sz w:val="20"/>
                <w:color w:val="392c69"/>
              </w:rPr>
              <w:t xml:space="preserve">, от 23.12.2022 </w:t>
            </w:r>
            <w:hyperlink w:history="0" r:id="rId31" w:tooltip="Постановление Администрации г. Ростова н/Д от 23.12.2022 N 1326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4.10.2022)&quot; {КонсультантПлюс}">
              <w:r>
                <w:rPr>
                  <w:sz w:val="20"/>
                  <w:color w:val="0000ff"/>
                </w:rPr>
                <w:t xml:space="preserve">N 1326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30.03.2023 </w:t>
            </w:r>
            <w:hyperlink w:history="0" r:id="rId32" w:tooltip="Постановление Администрации г. Ростова н/Д от 30.03.2023 N 278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 (ред. от 23.12.2022)&quot; (вместе с &quot;Методикой сбора исходной информации и расчета целевых показателей муниципальной программы&quot;) {КонсультантПлюс}">
              <w:r>
                <w:rPr>
                  <w:sz w:val="20"/>
                  <w:color w:val="0000ff"/>
                </w:rPr>
                <w:t xml:space="preserve">N 278</w:t>
              </w:r>
            </w:hyperlink>
            <w:r>
              <w:rPr>
                <w:sz w:val="20"/>
                <w:color w:val="392c69"/>
              </w:rPr>
              <w:t xml:space="preserve">, от 06.06.2023 </w:t>
            </w:r>
            <w:hyperlink w:history="0" r:id="rId33" w:tooltip="Постановление Администрации г. Ростова н/Д от 06.06.2023 N 532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30.03.2023)&quot; {КонсультантПлюс}">
              <w:r>
                <w:rPr>
                  <w:sz w:val="20"/>
                  <w:color w:val="0000ff"/>
                </w:rPr>
                <w:t xml:space="preserve">N 532</w:t>
              </w:r>
            </w:hyperlink>
            <w:r>
              <w:rPr>
                <w:sz w:val="20"/>
                <w:color w:val="392c69"/>
              </w:rPr>
              <w:t xml:space="preserve">, от 21.06.2023 </w:t>
            </w:r>
            <w:hyperlink w:history="0" r:id="rId34" w:tooltip="Постановление Администрации г. Ростова н/Д от 21.06.2023 N 612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6.06.2023)&quot; {КонсультантПлюс}">
              <w:r>
                <w:rPr>
                  <w:sz w:val="20"/>
                  <w:color w:val="0000ff"/>
                </w:rPr>
                <w:t xml:space="preserve">N 612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22.08.2023 </w:t>
            </w:r>
            <w:hyperlink w:history="0" r:id="rId35" w:tooltip="Постановление Администрации г. Ростова н/Д от 22.08.2023 N 86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1.06.2023)&quot; {КонсультантПлюс}">
              <w:r>
                <w:rPr>
                  <w:sz w:val="20"/>
                  <w:color w:val="0000ff"/>
                </w:rPr>
                <w:t xml:space="preserve">N 864</w:t>
              </w:r>
            </w:hyperlink>
            <w:r>
              <w:rPr>
                <w:sz w:val="20"/>
                <w:color w:val="392c69"/>
              </w:rPr>
              <w:t xml:space="preserve">, от 03.10.2023 </w:t>
            </w:r>
            <w:hyperlink w:history="0" r:id="rId36" w:tooltip="Постановление Администрации г. Ростова н/Д от 03.10.2023 N 1060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2.08.2023)&quot; {КонсультантПлюс}">
              <w:r>
                <w:rPr>
                  <w:sz w:val="20"/>
                  <w:color w:val="0000ff"/>
                </w:rPr>
                <w:t xml:space="preserve">N 1060</w:t>
              </w:r>
            </w:hyperlink>
            <w:r>
              <w:rPr>
                <w:sz w:val="20"/>
                <w:color w:val="392c69"/>
              </w:rPr>
              <w:t xml:space="preserve">, от 22.12.2023 </w:t>
            </w:r>
            <w:hyperlink w:history="0" r:id="rId37" w:tooltip="Постановление Администрации г. Ростова н/Д от 22.12.2023 N 1485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3.10.2023)&quot; {КонсультантПлюс}">
              <w:r>
                <w:rPr>
                  <w:sz w:val="20"/>
                  <w:color w:val="0000ff"/>
                </w:rPr>
                <w:t xml:space="preserve">N 1485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12.03.2024 </w:t>
            </w:r>
            <w:hyperlink w:history="0" r:id="rId38" w:tooltip="Постановление Администрации г. Ростова н/Д от 12.03.2024 N 219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2.12.2023)&quot; {КонсультантПлюс}">
              <w:r>
                <w:rPr>
                  <w:sz w:val="20"/>
                  <w:color w:val="0000ff"/>
                </w:rPr>
                <w:t xml:space="preserve">N 219</w:t>
              </w:r>
            </w:hyperlink>
            <w:r>
              <w:rPr>
                <w:sz w:val="20"/>
                <w:color w:val="392c69"/>
              </w:rPr>
              <w:t xml:space="preserve">, от 27.04.2024 </w:t>
            </w:r>
            <w:hyperlink w:history="0" r:id="rId39" w:tooltip="Постановление Администрации г. Ростова н/Д от 27.04.2024 N 451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2.03.2024)&quot; {КонсультантПлюс}">
              <w:r>
                <w:rPr>
                  <w:sz w:val="20"/>
                  <w:color w:val="0000ff"/>
                </w:rPr>
                <w:t xml:space="preserve">N 451</w:t>
              </w:r>
            </w:hyperlink>
            <w:r>
              <w:rPr>
                <w:sz w:val="20"/>
                <w:color w:val="392c69"/>
              </w:rPr>
              <w:t xml:space="preserve">, от 24.06.2024 </w:t>
            </w:r>
            <w:hyperlink w:history="0" r:id="rId40" w:tooltip="Постановление Администрации г. Ростова н/Д от 24.06.2024 N 708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7.04.2024)&quot; {КонсультантПлюс}">
              <w:r>
                <w:rPr>
                  <w:sz w:val="20"/>
                  <w:color w:val="0000ff"/>
                </w:rPr>
                <w:t xml:space="preserve">N 708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20.08.2024 </w:t>
            </w:r>
            <w:hyperlink w:history="0" r:id="rId41" w:tooltip="Постановление Администрации г. Ростова н/Д от 20.08.2024 N 1013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4.06.2024)&quot; {КонсультантПлюс}">
              <w:r>
                <w:rPr>
                  <w:sz w:val="20"/>
                  <w:color w:val="0000ff"/>
                </w:rPr>
                <w:t xml:space="preserve">N 1013</w:t>
              </w:r>
            </w:hyperlink>
            <w:r>
              <w:rPr>
                <w:sz w:val="20"/>
                <w:color w:val="392c69"/>
              </w:rPr>
              <w:t xml:space="preserve">, от 18.10.2024 </w:t>
            </w:r>
            <w:hyperlink w:history="0" r:id="rId42" w:tooltip="Постановление Администрации г. Ростова н/Д от 18.10.2024 N 1232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0.08.2024)&quot; {КонсультантПлюс}">
              <w:r>
                <w:rPr>
                  <w:sz w:val="20"/>
                  <w:color w:val="0000ff"/>
                </w:rPr>
                <w:t xml:space="preserve">N 1232</w:t>
              </w:r>
            </w:hyperlink>
            <w:r>
              <w:rPr>
                <w:sz w:val="20"/>
                <w:color w:val="392c69"/>
              </w:rPr>
              <w:t xml:space="preserve">, от 27.12.2024 </w:t>
            </w:r>
            <w:hyperlink w:history="0" r:id="rId43" w:tooltip="Постановление Администрации г. Ростова н/Д от 27.12.2024 N 1588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8.10.2024)&quot; {КонсультантПлюс}">
              <w:r>
                <w:rPr>
                  <w:sz w:val="20"/>
                  <w:color w:val="0000ff"/>
                </w:rPr>
                <w:t xml:space="preserve">N 1588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19.02.2025 </w:t>
            </w:r>
            <w:hyperlink w:history="0" r:id="rId44" w:tooltip="Постановление Администрации г. Ростова н/Д от 19.02.2025 N 131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в ред. от 27.12.2024)&quot; {КонсультантПлюс}">
              <w:r>
                <w:rPr>
                  <w:sz w:val="20"/>
                  <w:color w:val="0000ff"/>
                </w:rPr>
                <w:t xml:space="preserve">N 131</w:t>
              </w:r>
            </w:hyperlink>
            <w:r>
              <w:rPr>
                <w:sz w:val="20"/>
                <w:color w:val="392c69"/>
              </w:rPr>
              <w:t xml:space="preserve">, от 18.03.2025 </w:t>
            </w:r>
            <w:hyperlink w:history="0" r:id="rId45" w:tooltip="Постановление Администрации г. Ростова н/Д от 18.03.2025 N 22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9.02.2025)&quot; {КонсультантПлюс}">
              <w:r>
                <w:rPr>
                  <w:sz w:val="20"/>
                  <w:color w:val="0000ff"/>
                </w:rPr>
                <w:t xml:space="preserve">N 227</w:t>
              </w:r>
            </w:hyperlink>
            <w:r>
              <w:rPr>
                <w:sz w:val="20"/>
                <w:color w:val="392c69"/>
              </w:rPr>
              <w:t xml:space="preserve">, от 15.05.2025 </w:t>
            </w:r>
            <w:hyperlink w:history="0" r:id="rId46" w:tooltip="Постановление Администрации г. Ростова н/Д от 15.05.2025 N 472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8.03.2025)&quot; {КонсультантПлюс}">
              <w:r>
                <w:rPr>
                  <w:sz w:val="20"/>
                  <w:color w:val="0000ff"/>
                </w:rPr>
                <w:t xml:space="preserve">N 472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25.08.2025 </w:t>
            </w:r>
            <w:hyperlink w:history="0" r:id="rId47" w:tooltip="Постановление Администрации г. Ростова н/Д от 25.08.2025 N 931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5.05.2025)&quot; {КонсультантПлюс}">
              <w:r>
                <w:rPr>
                  <w:sz w:val="20"/>
                  <w:color w:val="0000ff"/>
                </w:rPr>
                <w:t xml:space="preserve">N 931</w:t>
              </w:r>
            </w:hyperlink>
            <w:r>
              <w:rPr>
                <w:sz w:val="20"/>
                <w:color w:val="392c69"/>
              </w:rPr>
              <w:t xml:space="preserve">, от 24.10.2025 </w:t>
            </w:r>
            <w:hyperlink w:history="0" r:id="rId48" w:tooltip="Постановление Администрации г. Ростова н/Д от 24.10.2025 N 1185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5.08.2025)&quot; {КонсультантПлюс}">
              <w:r>
                <w:rPr>
                  <w:sz w:val="20"/>
                  <w:color w:val="0000ff"/>
                </w:rPr>
                <w:t xml:space="preserve">N 1185</w:t>
              </w:r>
            </w:hyperlink>
            <w:r>
              <w:rPr>
                <w:sz w:val="20"/>
                <w:color w:val="392c69"/>
              </w:rPr>
              <w:t xml:space="preserve">, от 29.12.2025 </w:t>
            </w:r>
            <w:hyperlink w:history="0" r:id="rId49" w:tooltip="Постановление Администрации г. Ростова н/Д от 29.12.2025 N 146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4.10.2025)&quot; {КонсультантПлюс}">
              <w:r>
                <w:rPr>
                  <w:sz w:val="20"/>
                  <w:color w:val="0000ff"/>
                </w:rPr>
                <w:t xml:space="preserve">N 1464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13.01.2026 </w:t>
            </w:r>
            <w:hyperlink w:history="0" r:id="rId50" w:tooltip="Постановление Администрации г. Ростова н/Д от 13.01.2026 N 5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4.10.2025)&quot; {КонсультантПлюс}">
              <w:r>
                <w:rPr>
                  <w:sz w:val="20"/>
                  <w:color w:val="0000ff"/>
                </w:rPr>
                <w:t xml:space="preserve">N 5</w:t>
              </w:r>
            </w:hyperlink>
            <w:r>
              <w:rPr>
                <w:sz w:val="20"/>
                <w:color w:val="392c69"/>
              </w:rPr>
              <w:t xml:space="preserve">, от 05.03.2026 </w:t>
            </w:r>
            <w:hyperlink w:history="0" r:id="rId51" w:tooltip="Постановление Администрации г. Ростова н/Д от 05.03.2026 N 22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3.01.2026)&quot; {КонсультантПлюс}">
              <w:r>
                <w:rPr>
                  <w:sz w:val="20"/>
                  <w:color w:val="0000ff"/>
                </w:rPr>
                <w:t xml:space="preserve">N 227</w:t>
              </w:r>
            </w:hyperlink>
            <w:r>
              <w:rPr>
                <w:sz w:val="20"/>
                <w:color w:val="392c69"/>
              </w:rPr>
              <w:t xml:space="preserve">, от 09.04.2026 </w:t>
            </w:r>
            <w:hyperlink w:history="0" r:id="rId52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N 374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29.05.2026 </w:t>
            </w:r>
            <w:hyperlink w:history="0" r:id="rId53" w:tooltip="Постановление Администрации г. Ростова н/Д от 29.05.2026 N 576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9.04.2026)&quot; {КонсультантПлюс}">
              <w:r>
                <w:rPr>
                  <w:sz w:val="20"/>
                  <w:color w:val="0000ff"/>
                </w:rPr>
                <w:t xml:space="preserve">N 576</w:t>
              </w:r>
            </w:hyperlink>
            <w:r>
              <w:rPr>
                <w:sz w:val="20"/>
                <w:color w:val="392c69"/>
              </w:rPr>
              <w:t xml:space="preserve">, от 18.08.2026 </w:t>
            </w:r>
            <w:hyperlink w:history="0" r:id="rId54" w:tooltip="Постановление Администрации г. Ростова н/Д от 18.08.2026 N 101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9.05.2026)&quot; {КонсультантПлюс}">
              <w:r>
                <w:rPr>
                  <w:sz w:val="20"/>
                  <w:color w:val="0000ff"/>
                </w:rPr>
                <w:t xml:space="preserve">N 1017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55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0"/>
            <w:color w:val="0000ff"/>
          </w:rPr>
          <w:t xml:space="preserve">статьей 179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56" w:tooltip="Постановление Администрации г. Ростова н/Д от 02.06.2025 N 565 (ред. от 12.03.2026) &quot;Об утверждении Порядка разработки, реализации и оценки эффективности муниципальных программ города Ростова-на-Дону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города Ростова-на-Дону от 02.06.2025 N 565 "Об утверждении Порядка разработки, реализации и оценки эффективности муниципальных программ города Ростова-на-Дону", </w:t>
      </w:r>
      <w:hyperlink w:history="0" r:id="rId57" w:tooltip="Постановление Администрации г. Ростова н/Д от 25.09.2018 N 966 (ред. от 15.04.2026) &quot;Об утверждении Перечня муниципальных программ города Ростова-на-Дону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города Ростова-на-Дону от 25.09.2018 N 966 "Об утверждении Перечня муниципальных программ города Ростова-на-Дону" постановляю: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58" w:tooltip="Постановление Администрации г. Ростова н/Д от 29.12.2025 N 146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4.10.2025)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Ростова н/Д от 29.12.2025 N 1464)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муниципальную </w:t>
      </w:r>
      <w:hyperlink w:history="0" w:anchor="P83" w:tooltip="МУНИЦИПАЛЬ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согласно приложению к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</w:t>
      </w:r>
      <w:hyperlink w:history="0" r:id="rId59" w:tooltip="Постановление Администрации г. Ростова н/Д от 30.09.2014 N 1100 (ред. от 23.11.2018)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</w:t>
      </w:r>
      <w:hyperlink w:history="0" r:id="rId60" w:tooltip="Постановление Администрации г. Ростова н/Д от 31.12.2014 N 1462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31.12.2014 N 1462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</w:t>
      </w:r>
      <w:hyperlink w:history="0" r:id="rId61" w:tooltip="Постановление Администрации г. Ростова н/Д от 18.03.2015 N 149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31.12.2014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18.03.2015 N 149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31.12.2014)".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</w:t>
      </w:r>
      <w:hyperlink w:history="0" r:id="rId62" w:tooltip="Постановление Администрации г. Ростова н/Д от 21.05.2015 N 424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8.03.2015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21.05.2015 N 424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18.03.2015)".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</w:t>
      </w:r>
      <w:hyperlink w:history="0" r:id="rId63" w:tooltip="Постановление Администрации г. Ростова н/Д от 17.07.2015 N 617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1.05.2015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17.07.2015 N 617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21.05.2015)".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</w:t>
      </w:r>
      <w:hyperlink w:history="0" r:id="rId64" w:tooltip="Постановление Администрации г. Ростова н/Д от 02.10.2015 N 895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7.07.2015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02.10.2015 N 895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17.07.2015)".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</w:t>
      </w:r>
      <w:hyperlink w:history="0" r:id="rId65" w:tooltip="Постановление Администрации г. Ростова н/Д от 21.12.2015 N 1267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2.10.2015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21.12.2015 N 1267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02.10.2015)".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</w:t>
      </w:r>
      <w:hyperlink w:history="0" r:id="rId66" w:tooltip="Постановление Администрации г. Ростова н/Д от 19.02.2016 N 152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1.12.2015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19.02.2016 N 152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21.12.2015)".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</w:t>
      </w:r>
      <w:hyperlink w:history="0" r:id="rId67" w:tooltip="Постановление Администрации г. Ростова н/Д от 22.04.2016 N 419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9.02.2016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22.04.2016 N 419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19.02.2016)".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</w:t>
      </w:r>
      <w:hyperlink w:history="0" r:id="rId68" w:tooltip="Постановление Администрации г. Ростова н/Д от 27.06.2016 N 825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2.04.2016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27.06.2016 N 825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22.04.2016)".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 </w:t>
      </w:r>
      <w:hyperlink w:history="0" r:id="rId69" w:tooltip="Постановление Администрации г. Ростова н/Д от 19.08.2016 N 1144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7.06.2016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19.08.2016 N 1144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27.06.2016)".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 </w:t>
      </w:r>
      <w:hyperlink w:history="0" r:id="rId70" w:tooltip="Постановление Администрации г. Ростова н/Д от 18.10.2016 N 1510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9.08.2016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18.10.2016 N 1510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19.08.2016)".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 </w:t>
      </w:r>
      <w:hyperlink w:history="0" r:id="rId71" w:tooltip="Постановление Администрации г. Ростова н/Д от 23.11.2016 N 1692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8.10.2016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23.11.2016 N 1692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18.10.2016)".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 </w:t>
      </w:r>
      <w:hyperlink w:history="0" r:id="rId72" w:tooltip="Постановление Администрации г. Ростова н/Д от 28.12.2016 N 1922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3.11.2016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28.12.2016 N 1922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23.11.2016)".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 </w:t>
      </w:r>
      <w:hyperlink w:history="0" r:id="rId73" w:tooltip="Постановление Администрации г. Ростова н/Д от 10.03.2017 N 180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8.12.2016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10.03.2017 N 180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28.12.2016)".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2.16. </w:t>
      </w:r>
      <w:hyperlink w:history="0" r:id="rId74" w:tooltip="Постановление Администрации г. Ростова н/Д от 25.04.2017 N 340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0.03.2017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25.04.2017 N 340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10.03.2017)".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2.17. </w:t>
      </w:r>
      <w:hyperlink w:history="0" r:id="rId75" w:tooltip="Постановление Администрации г. Ростова н/Д от 27.06.2017 N 555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5.04.2017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27.06.2017 N 555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25.04.2017)".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2.18. </w:t>
      </w:r>
      <w:hyperlink w:history="0" r:id="rId76" w:tooltip="Постановление Администрации г. Ростова н/Д от 10.08.2017 N 727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7.06.2017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10.08.2017 N 727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27.06.2017)".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2.19. </w:t>
      </w:r>
      <w:hyperlink w:history="0" r:id="rId77" w:tooltip="Постановление Администрации г. Ростова н/Д от 27.09.2017 N 945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0.08.2017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27.09.2017 N 945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10.08.2017)".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2.20. </w:t>
      </w:r>
      <w:hyperlink w:history="0" r:id="rId78" w:tooltip="Постановление Администрации г. Ростова н/Д от 18.12.2017 N 1313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7.09.2017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18.12.2017 N 1313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27.09.2017)".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2.21. </w:t>
      </w:r>
      <w:hyperlink w:history="0" r:id="rId79" w:tooltip="Постановление Администрации г. Ростова н/Д от 07.02.2018 N 131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8.12.2017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07.02.2018 N 131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18.12.2017)".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2.22. </w:t>
      </w:r>
      <w:hyperlink w:history="0" r:id="rId80" w:tooltip="Постановление Администрации г. Ростова н/Д от 26.04.2018 N 474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7.02.2018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26.04.2018 N 474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07.02.2018)".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2.23. </w:t>
      </w:r>
      <w:hyperlink w:history="0" r:id="rId81" w:tooltip="Постановление Администрации г. Ростова н/Д от 20.06.2018 N 636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6.04.2018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20.06.2018 N 636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26.04.2018)".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2.24. </w:t>
      </w:r>
      <w:hyperlink w:history="0" r:id="rId82" w:tooltip="Постановление Администрации г. Ростова н/Д от 08.08.2018 N 772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0.06.2018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08.08.2018 N 772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20.06.2018)".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2.25. </w:t>
      </w:r>
      <w:hyperlink w:history="0" r:id="rId83" w:tooltip="Постановление Администрации г. Ростова н/Д от 25.09.2018 N 970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8.08.2018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25.09.2018 N 970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08.08.2018)".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2.26. </w:t>
      </w:r>
      <w:hyperlink w:history="0" r:id="rId84" w:tooltip="Постановление Администрации г. Ростова н/Д от 23.11.2018 N 1185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5.09.2018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23.11.2018 N 1185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25.09.2018)".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2.27. </w:t>
      </w:r>
      <w:hyperlink w:history="0" r:id="rId85" w:tooltip="Постановление Администрации г. Ростова н/Д от 28.12.2018 N 1359 &quot;О внесении изменений в постановление Администрации города Ростова-на-Дону от 30.09.2014 N 1100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3.11.2018)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Ростова-на-Дону от 28.12.2018 N 1359 "О внесении изменений в постановление Администрации города Ростова-на-Дону от 30.09.2014 N 1100 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(ред. от 23.11.2018).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Постановление вступает в силу со дня официального опубликования в городской газете "Ростов официальный", но не ранее 01.01.2019, и распространяется на правоотношения, возникающие, начиная с составления проекта бюджета города Ростова-на-Дону на 2019 год и на плановый период 2020 и 2021 годов.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выполнением постановления возложить на заместителя главы Администрации города Ростова-на-Дону по строительству и архитектуре.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города Ростова-на-Дону</w:t>
      </w:r>
    </w:p>
    <w:p>
      <w:pPr>
        <w:pStyle w:val="0"/>
        <w:jc w:val="right"/>
      </w:pPr>
      <w:r>
        <w:rPr>
          <w:sz w:val="20"/>
        </w:rPr>
        <w:t xml:space="preserve">В.В.КУШНАРЕВ</w:t>
      </w:r>
    </w:p>
    <w:p>
      <w:pPr>
        <w:pStyle w:val="0"/>
      </w:pPr>
      <w:r>
        <w:rPr>
          <w:sz w:val="20"/>
        </w:rPr>
        <w:t xml:space="preserve">Постановление вносит</w:t>
      </w:r>
    </w:p>
    <w:p>
      <w:pPr>
        <w:pStyle w:val="0"/>
        <w:spacing w:before="200" w:lineRule="auto"/>
      </w:pPr>
      <w:r>
        <w:rPr>
          <w:sz w:val="20"/>
        </w:rPr>
        <w:t xml:space="preserve">Департамент координации</w:t>
      </w:r>
    </w:p>
    <w:p>
      <w:pPr>
        <w:pStyle w:val="0"/>
        <w:spacing w:before="200" w:lineRule="auto"/>
      </w:pPr>
      <w:r>
        <w:rPr>
          <w:sz w:val="20"/>
        </w:rPr>
        <w:t xml:space="preserve">строительства и</w:t>
      </w:r>
    </w:p>
    <w:p>
      <w:pPr>
        <w:pStyle w:val="0"/>
        <w:spacing w:before="200" w:lineRule="auto"/>
      </w:pPr>
      <w:r>
        <w:rPr>
          <w:sz w:val="20"/>
        </w:rPr>
        <w:t xml:space="preserve">перспективного развития</w:t>
      </w:r>
    </w:p>
    <w:p>
      <w:pPr>
        <w:pStyle w:val="0"/>
        <w:spacing w:before="200" w:lineRule="auto"/>
      </w:pPr>
      <w:r>
        <w:rPr>
          <w:sz w:val="20"/>
        </w:rPr>
        <w:t xml:space="preserve">города Ростова-на-Дону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города Ростова-на-Дону</w:t>
      </w:r>
    </w:p>
    <w:p>
      <w:pPr>
        <w:pStyle w:val="0"/>
        <w:jc w:val="right"/>
      </w:pPr>
      <w:r>
        <w:rPr>
          <w:sz w:val="20"/>
        </w:rPr>
        <w:t xml:space="preserve">от 28.12.2018 N 1365</w:t>
      </w:r>
    </w:p>
    <w:p>
      <w:pPr>
        <w:pStyle w:val="0"/>
        <w:jc w:val="both"/>
      </w:pPr>
      <w:r>
        <w:rPr>
          <w:sz w:val="20"/>
        </w:rPr>
      </w:r>
    </w:p>
    <w:bookmarkStart w:id="83" w:name="P83"/>
    <w:bookmarkEnd w:id="83"/>
    <w:p>
      <w:pPr>
        <w:pStyle w:val="2"/>
        <w:jc w:val="center"/>
      </w:pPr>
      <w:r>
        <w:rPr>
          <w:sz w:val="20"/>
        </w:rPr>
        <w:t xml:space="preserve">МУНИЦИПАЛЬНАЯ ПРОГРАММА</w:t>
      </w:r>
    </w:p>
    <w:p>
      <w:pPr>
        <w:pStyle w:val="2"/>
        <w:jc w:val="center"/>
      </w:pPr>
      <w:r>
        <w:rPr>
          <w:sz w:val="20"/>
        </w:rPr>
        <w:t xml:space="preserve">"СТИМУЛИРОВАНИЕ ЖИЛИЩНОГО СТРОИТЕЛЬСТВА В ЦЕЛЯХ УЛУЧШЕНИЯ</w:t>
      </w:r>
    </w:p>
    <w:p>
      <w:pPr>
        <w:pStyle w:val="2"/>
        <w:jc w:val="center"/>
      </w:pPr>
      <w:r>
        <w:rPr>
          <w:sz w:val="20"/>
        </w:rPr>
        <w:t xml:space="preserve">ЖИЛИЩНЫХ УСЛОВИЙ НАСЕЛЕНИЯ И ОБЕСПЕЧЕНИЯ ЖИЛЬЕМ ЛЬГОТНЫХ</w:t>
      </w:r>
    </w:p>
    <w:p>
      <w:pPr>
        <w:pStyle w:val="2"/>
        <w:jc w:val="center"/>
      </w:pPr>
      <w:r>
        <w:rPr>
          <w:sz w:val="20"/>
        </w:rPr>
        <w:t xml:space="preserve">КАТЕГОРИЙ ГРАЖДАН В ГОРОДЕ РОСТОВЕ-НА-ДОНУ"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г. Ростова н/Д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29.12.2025 </w:t>
            </w:r>
            <w:hyperlink w:history="0" r:id="rId86" w:tooltip="Постановление Администрации г. Ростова н/Д от 29.12.2025 N 146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4.10.2025)&quot; {КонсультантПлюс}">
              <w:r>
                <w:rPr>
                  <w:sz w:val="20"/>
                  <w:color w:val="0000ff"/>
                </w:rPr>
                <w:t xml:space="preserve">N 1464</w:t>
              </w:r>
            </w:hyperlink>
            <w:r>
              <w:rPr>
                <w:sz w:val="20"/>
                <w:color w:val="392c69"/>
              </w:rPr>
              <w:t xml:space="preserve">, от 05.03.2026 </w:t>
            </w:r>
            <w:hyperlink w:history="0" r:id="rId87" w:tooltip="Постановление Администрации г. Ростова н/Д от 05.03.2026 N 22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3.01.2026)&quot; {КонсультантПлюс}">
              <w:r>
                <w:rPr>
                  <w:sz w:val="20"/>
                  <w:color w:val="0000ff"/>
                </w:rPr>
                <w:t xml:space="preserve">N 227</w:t>
              </w:r>
            </w:hyperlink>
            <w:r>
              <w:rPr>
                <w:sz w:val="20"/>
                <w:color w:val="392c69"/>
              </w:rPr>
              <w:t xml:space="preserve">, от 09.04.2026 </w:t>
            </w:r>
            <w:hyperlink w:history="0" r:id="rId88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N 374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29.05.2026 </w:t>
            </w:r>
            <w:hyperlink w:history="0" r:id="rId89" w:tooltip="Постановление Администрации г. Ростова н/Д от 29.05.2026 N 576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9.04.2026)&quot; {КонсультантПлюс}">
              <w:r>
                <w:rPr>
                  <w:sz w:val="20"/>
                  <w:color w:val="0000ff"/>
                </w:rPr>
                <w:t xml:space="preserve">N 576</w:t>
              </w:r>
            </w:hyperlink>
            <w:r>
              <w:rPr>
                <w:sz w:val="20"/>
                <w:color w:val="392c69"/>
              </w:rPr>
              <w:t xml:space="preserve">, от 18.08.2026 </w:t>
            </w:r>
            <w:hyperlink w:history="0" r:id="rId90" w:tooltip="Постановление Администрации г. Ростова н/Д от 18.08.2026 N 101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9.05.2026)&quot; {КонсультантПлюс}">
              <w:r>
                <w:rPr>
                  <w:sz w:val="20"/>
                  <w:color w:val="0000ff"/>
                </w:rPr>
                <w:t xml:space="preserve">N 1017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СТРАТЕГИЧЕСКИЕ ПРИОРИТЕТЫ МУНИЦИПАЛЬНОЙ ПРОГРАММЫ</w:t>
      </w:r>
    </w:p>
    <w:p>
      <w:pPr>
        <w:pStyle w:val="2"/>
        <w:jc w:val="center"/>
      </w:pPr>
      <w:r>
        <w:rPr>
          <w:sz w:val="20"/>
        </w:rPr>
        <w:t xml:space="preserve">"СТИМУЛИРОВАНИЕ ЖИЛИЩНОГО СТРОИТЕЛЬСТВА В ЦЕЛЯХ УЛУЧШЕНИЯ</w:t>
      </w:r>
    </w:p>
    <w:p>
      <w:pPr>
        <w:pStyle w:val="2"/>
        <w:jc w:val="center"/>
      </w:pPr>
      <w:r>
        <w:rPr>
          <w:sz w:val="20"/>
        </w:rPr>
        <w:t xml:space="preserve">ЖИЛИЩНЫХ УСЛОВИЙ НАСЕЛЕНИЯ И ОБЕСПЕЧЕНИЯ ЖИЛЬЕМ ЛЬГОТНЫХ</w:t>
      </w:r>
    </w:p>
    <w:p>
      <w:pPr>
        <w:pStyle w:val="2"/>
        <w:jc w:val="center"/>
      </w:pPr>
      <w:r>
        <w:rPr>
          <w:sz w:val="20"/>
        </w:rPr>
        <w:t xml:space="preserve">КАТЕГОРИЙ ГРАЖДАН В ГОРОДЕ РОСТОВЕ-НА-ДОНУ"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1.1. Оценка текущего состояния сферы реализации</w:t>
      </w:r>
    </w:p>
    <w:p>
      <w:pPr>
        <w:pStyle w:val="2"/>
        <w:jc w:val="center"/>
      </w:pPr>
      <w:r>
        <w:rPr>
          <w:sz w:val="20"/>
        </w:rPr>
        <w:t xml:space="preserve">муниципальной программы "Стимулирование жилищного</w:t>
      </w:r>
    </w:p>
    <w:p>
      <w:pPr>
        <w:pStyle w:val="2"/>
        <w:jc w:val="center"/>
      </w:pPr>
      <w:r>
        <w:rPr>
          <w:sz w:val="20"/>
        </w:rPr>
        <w:t xml:space="preserve">строительства в целях улучшения жилищных условий населения</w:t>
      </w:r>
    </w:p>
    <w:p>
      <w:pPr>
        <w:pStyle w:val="2"/>
        <w:jc w:val="center"/>
      </w:pPr>
      <w:r>
        <w:rPr>
          <w:sz w:val="20"/>
        </w:rPr>
        <w:t xml:space="preserve">и обеспечения жильем льготных категорий граждан в городе</w:t>
      </w:r>
    </w:p>
    <w:p>
      <w:pPr>
        <w:pStyle w:val="2"/>
        <w:jc w:val="center"/>
      </w:pPr>
      <w:r>
        <w:rPr>
          <w:sz w:val="20"/>
        </w:rPr>
        <w:t xml:space="preserve">Ростове-на-Дону"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Муниципальная программа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(далее - программа) определяет цели, задачи и основные направления развития жилищной политики в городе Ростове-на-Дону.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права граждан на жилище, обеспечение достойных и доступных условий проживания - одна из фундаментальных задач правового государства. Развитие жилищного строительства и улучшение жилищных условий населения является приоритетным направлением социально-экономического развития города Ростова-на-Дону.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Ежегодно в городе Ростове-на-Дону возводится более 1 млн кв. м жилья, по этому показателю он стабильно входит в число лидеров среди городов-миллионников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в городе Ростове-на-Дону, за счет всех источников финансирования, введено 1059, 3 тыс. кв. м общей площади жилья.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Увеличение объемов жилищного строительства обеспечивает выполнение национальной цели по созданию комфортной и безопасной среды для жизни населения, путем предоставления благоустроенного жилья льготным категориям граждан, совершенствования механизмов приобретения населением доступного жилья на основе сочетания адресной финансовой помощи отдельным категориям граждан и развития ипотечного кредитования.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Одними из наиболее важных социальных проблем остаются проблемы обеспечения жильем категорий граждан, перед которыми государство имеет обязательства по обеспечению жильем в соответствии с законодательством Российской Федерации и Ростовской области, а также оказания гражданам адресной финансовой помощи при приобретении (строительстве) жилья.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состоянию на 01.01.2025 в городе на учете в качестве нуждающихся в улучшении жилищных условий состоит 3,9 тыс. семей.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2024 год в городе Ростове-на-Дону за счет различных бюджетных источников финансирования жилищные условия улучшили 899 семей отдельных категорий граждан, в том числе 200 детей-сирот получили новые квартиры.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программе предусматривается реализация мероприятий по вопросам местного значения, определенных Федеральным </w:t>
      </w:r>
      <w:hyperlink w:history="0" r:id="rId91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06.10.2003 N 131-ФЗ "Об общих принципах организации местного самоуправления в Российской Федерации", </w:t>
      </w:r>
      <w:hyperlink w:history="0" r:id="rId92" w:tooltip="&quot;Устав города Ростова-на-Дону&quot; (принят решением Ростовской-на-Дону городской Думы от 09.04.1996 N 211) (ред. от 16.06.2026) (Зарегистрировано Отделом юстиции администрации РО 14.06.1996 N 1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города Ростова-на-Дону, и государственных полномочий, переданных исполнительно-распорядительным органам местного самоуправления Правительством Ростовской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1.2. Описание приоритетов и целей</w:t>
      </w:r>
    </w:p>
    <w:p>
      <w:pPr>
        <w:pStyle w:val="2"/>
        <w:jc w:val="center"/>
      </w:pPr>
      <w:r>
        <w:rPr>
          <w:sz w:val="20"/>
        </w:rPr>
        <w:t xml:space="preserve">жилищной политики города Ростова-на-Дону</w:t>
      </w:r>
    </w:p>
    <w:p>
      <w:pPr>
        <w:pStyle w:val="2"/>
        <w:jc w:val="center"/>
      </w:pPr>
      <w:r>
        <w:rPr>
          <w:sz w:val="20"/>
        </w:rPr>
        <w:t xml:space="preserve">в сфере реализации муниципальной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приоритетами муниципальной политики в сфере жилищного строительства и обеспечения жильем отдельных категорий граждан в городе Ростове-на-Дону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обеспечения доступности жилья для всех категорий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соответствие объема комфортности жилищного фонда потребностям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Муниципальная программа разработана в соответствии с положениями </w:t>
      </w:r>
      <w:hyperlink w:history="0" r:id="rId93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социально-экономического развития города Ростова-на-Дону на период до 2035 года, утвержденной Решением Ростовской-на-Дону городской Думы от 21.12.2018 N 603 (далее - Стратегия).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Целями муниципальной программы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увеличение годового объема ввода жилья до 1765,0 тыс. кв. метров к концу 2035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улучшение жилищных условий к 2035 году не менее 400 семей ежегодно.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указанных основных приоритетов и целей осуществляется в соответствии с </w:t>
      </w:r>
      <w:hyperlink w:history="0" r:id="rId94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года", а также государственной </w:t>
      </w:r>
      <w:hyperlink w:history="0" r:id="rId95" w:tooltip="Постановление Правительства РО от 17.10.2018 N 642 (ред. от 25.08.2026) &quot;Об утверждении государственной программы Ростовской области &quot;Территориальное планирование и обеспечение доступным и комфортным жильем населения Ростовской области&quot;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Ростовской области "Территориальное планирование и обеспечение доступным и комфортным жильем населения Ростовской области", утвержденной постановлением Правительства Ростовской области от 17.10.2018 N 642.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1.3. Сведения о взаимосвязи</w:t>
      </w:r>
    </w:p>
    <w:p>
      <w:pPr>
        <w:pStyle w:val="2"/>
        <w:jc w:val="center"/>
      </w:pPr>
      <w:r>
        <w:rPr>
          <w:sz w:val="20"/>
        </w:rPr>
        <w:t xml:space="preserve">с государственными программами Ростовской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Мероприятия муниципальной программы осуществляются в соответствии с государственной </w:t>
      </w:r>
      <w:hyperlink w:history="0" r:id="rId96" w:tooltip="Постановление Правительства РО от 17.10.2018 N 642 (ред. от 25.08.2026) &quot;Об утверждении государственной программы Ростовской области &quot;Территориальное планирование и обеспечение доступным и комфортным жильем населения Ростовской области&quot;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Ростовской области "Территориальное планирование и обеспечение доступным и комфортным жильем населения Ростовской области", утвержденной постановлением Правительства Ростовской области от 17.10.2018 N 642, и направлены на достижение стратегического приоритета в жилищной сфере - повышения доступности жилья для всех категорий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Достижение целей муниципальной программы способствует достижению национальной цели и целей государственной </w:t>
      </w:r>
      <w:hyperlink w:history="0" r:id="rId97" w:tooltip="Постановление Правительства РО от 17.10.2018 N 642 (ред. от 25.08.2026) &quot;Об утверждении государственной программы Ростовской области &quot;Территориальное планирование и обеспечение доступным и комфортным жильем населения Ростовс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Ростовской области "Территориальное планирование и обеспечение доступным и комфортным жильем населения Ростовской области" - увеличение годового объема ввода жилья до 120 млн кв. метров к 2030 году, улучшение жилищных условий к 2030 году не менее 5 млн семей.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число показателей муниципальной программы включены показатели государственной </w:t>
      </w:r>
      <w:hyperlink w:history="0" r:id="rId98" w:tooltip="Постановление Правительства РО от 17.10.2018 N 642 (ред. от 25.08.2026) &quot;Об утверждении государственной программы Ростовской области &quot;Территориальное планирование и обеспечение доступным и комфортным жильем населения Ростовс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Ростовской области "Территориальное планирование и обеспечение доступным и комфортным жильем населения Ростовской области": "Объем жилищного строительства", "Количество семей, улучшивших жилищные условия".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1.4. Задачи муниципального управления в сфере реализации</w:t>
      </w:r>
    </w:p>
    <w:p>
      <w:pPr>
        <w:pStyle w:val="2"/>
        <w:jc w:val="center"/>
      </w:pPr>
      <w:r>
        <w:rPr>
          <w:sz w:val="20"/>
        </w:rPr>
        <w:t xml:space="preserve">муниципальной программы, способы их эффективного решения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Основные задачи и способы их эффективного решения определены Стратегией.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указанных основных приоритетов и целей осуществляется в соответствии с:</w:t>
      </w:r>
    </w:p>
    <w:p>
      <w:pPr>
        <w:pStyle w:val="0"/>
        <w:spacing w:before="200" w:lineRule="auto"/>
        <w:ind w:firstLine="540"/>
        <w:jc w:val="both"/>
      </w:pPr>
      <w:hyperlink w:history="0" r:id="rId99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года";</w:t>
      </w:r>
    </w:p>
    <w:p>
      <w:pPr>
        <w:pStyle w:val="0"/>
        <w:spacing w:before="200" w:lineRule="auto"/>
        <w:ind w:firstLine="540"/>
        <w:jc w:val="both"/>
      </w:pPr>
      <w:hyperlink w:history="0" r:id="rId100" w:tooltip="Указ Президента РФ от 07.05.2008 N 714 (ред. от 09.01.2010) &quot;Об обеспечении жильем ветеранов Великой Отечественной войны 1941 - 1945 годов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07.05.2008 N 714 "Об обеспечении жильем ветеранов Великой Отечественной войны 1941 - 1945 годов";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101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06.10.2003 N 131-ФЗ "Об общих принципах организации местного самоуправления в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102" w:tooltip="Федеральный закон от 12.01.1995 N 5-ФЗ (ред. от 04.08.2026) &quot;О ветерана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12.01.1995 N 5-ФЗ "О ветеранах";</w:t>
      </w:r>
    </w:p>
    <w:p>
      <w:pPr>
        <w:pStyle w:val="0"/>
        <w:spacing w:before="200" w:lineRule="auto"/>
        <w:ind w:firstLine="540"/>
        <w:jc w:val="both"/>
      </w:pPr>
      <w:hyperlink w:history="0" r:id="rId103" w:tooltip="Постановление Правительства РФ от 30.12.2017 N 1710 (ред. от 06.05.2026) &quot;Об утверждении государственной программы Российской Федерации &quot;Обеспечение доступным и комфортным жильем и коммунальными услугами граждан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30.12.2017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>
      <w:pPr>
        <w:pStyle w:val="0"/>
        <w:spacing w:before="200" w:lineRule="auto"/>
        <w:ind w:firstLine="540"/>
        <w:jc w:val="both"/>
      </w:pPr>
      <w:hyperlink w:history="0" r:id="rId104" w:tooltip="Постановление Правительства РФ от 17.12.2010 N 1050 (ред. от 12.07.2025) &quot;О реализации отдельных мероприятий государственной программы Российской Федерации &quot;Обеспечение доступным и комфортным жильем и коммунальными услугами граждан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17.12.2010 N 1050 "О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Областным </w:t>
      </w:r>
      <w:hyperlink w:history="0" r:id="rId105" w:tooltip="Областной закон Ростовской области от 22.06.2006 N 499-ЗС (ред. от 03.10.2025) &quot;О наделении органов местного самоуправления государственными полномочиями Ростовской области по обеспечению жилыми помещениями детей-сирот и детей, оставшихся без попечения родителей&quot; (принят ЗС РО 16.06.200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Ростовской области от 22.06.2006 N 499-ЗС "О наделении органов местного самоуправления государственными полномочиями Ростовской области по обеспечению жилыми помещениями детей-сирот и детей, оставшихся без попечения родителей";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Областным </w:t>
      </w:r>
      <w:hyperlink w:history="0" r:id="rId106" w:tooltip="Областной закон Ростовской области от 27.02.2007 N 633-ЗС (ред. от 07.11.2016) &quot;О наделении органов местного самоуправления государственными полномочиями Ростовской области по предоставлению жилых помещений отдельным категориям граждан&quot; (принят ЗС РО 21.02.2007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Ростовской области от 27.02.2007 N 633-ЗС "О наделении органов местного самоуправления государственными полномочиями Ростовской области по предоставлению жилых помещений отдельным категориям граждан";</w:t>
      </w:r>
    </w:p>
    <w:p>
      <w:pPr>
        <w:pStyle w:val="0"/>
        <w:spacing w:before="200" w:lineRule="auto"/>
        <w:ind w:firstLine="540"/>
        <w:jc w:val="both"/>
      </w:pPr>
      <w:hyperlink w:history="0" r:id="rId107" w:tooltip="Постановление Мэра г. Ростова н/Д от 02.06.2008 N 530 (ред. от 22.08.2023) &quot;Об утверждении Положения о порядке предоставления бюджетных субсидий для оплаты части стоимости приобретаемого (строящегося) жилья&quot; (с изм. и доп., вступающими в силу с 01.01.2024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Мэра города Ростова-на-Дону от 02.06.2008 N 530 "Об утверждении положения о порядке предоставления бюджетных субсидий для оплаты части стоимости приобретаемого (строящегося) жилья";</w:t>
      </w:r>
    </w:p>
    <w:p>
      <w:pPr>
        <w:pStyle w:val="0"/>
        <w:spacing w:before="200" w:lineRule="auto"/>
        <w:ind w:firstLine="540"/>
        <w:jc w:val="both"/>
      </w:pPr>
      <w:hyperlink w:history="0" r:id="rId108" w:tooltip="Решение Ростовской-на-Дону городской Думы от 28.09.2010 N 794 &quot;Об утверждении социальной субсидии на улучшение жилищных условий ветеранам Великой Отечественной войны и приравненным к ним лицам за счет средств бюджета города&quot;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Ростовской-на-Дону городской Думы от 28.09.2010 N 794 "Об утверждении социальной субсидии на улучшение жилищных условий ветеранам Великой Отечественной войны и приравненным к ним лицам за счет средств бюджета города".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Исходя из приоритетных направлений развития в сфере реализации муниципальной программы, основными задачами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условий для улучшения жилищных условий граждан, нуждающихся в жилье;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09" w:tooltip="Постановление Администрации г. Ростова н/Д от 05.03.2026 N 22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3.01.2026)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г. Ростова н/Д от 05.03.2026 N 227)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адресной финансовой помощи за счет бюджетных ассигнований отдельным категориям граждан, состоящих на учете в качестве нуждающихся;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жильем отдельных категорий граждан, признанных нуждающимися в жилых помещениях;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увеличение объемов жилищного строительства;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эффективности и результативности бюджетных расходов в сфере реализации муниципальной программы.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ПАСПОРТ</w:t>
      </w:r>
    </w:p>
    <w:p>
      <w:pPr>
        <w:pStyle w:val="2"/>
        <w:jc w:val="center"/>
      </w:pPr>
      <w:r>
        <w:rPr>
          <w:sz w:val="20"/>
        </w:rPr>
        <w:t xml:space="preserve">МУНИЦИПАЛЬНОЙ ПРОГРАММЫ "СТИМУЛИРОВАНИЕ ЖИЛИЩНОГО</w:t>
      </w:r>
    </w:p>
    <w:p>
      <w:pPr>
        <w:pStyle w:val="2"/>
        <w:jc w:val="center"/>
      </w:pPr>
      <w:r>
        <w:rPr>
          <w:sz w:val="20"/>
        </w:rPr>
        <w:t xml:space="preserve">СТРОИТЕЛЬСТВА В ЦЕЛЯХ УЛУЧШЕНИЯ ЖИЛИЩНЫХ УСЛОВИЙ НАСЕЛЕНИЯ</w:t>
      </w:r>
    </w:p>
    <w:p>
      <w:pPr>
        <w:pStyle w:val="2"/>
        <w:jc w:val="center"/>
      </w:pPr>
      <w:r>
        <w:rPr>
          <w:sz w:val="20"/>
        </w:rPr>
        <w:t xml:space="preserve">И ОБЕСПЕЧЕНИЯ ЖИЛЬЕМ ЛЬГОТНЫХ КАТЕГОРИЙ ГРАЖДАН В ГОРОДЕ</w:t>
      </w:r>
    </w:p>
    <w:p>
      <w:pPr>
        <w:pStyle w:val="2"/>
        <w:jc w:val="center"/>
      </w:pPr>
      <w:r>
        <w:rPr>
          <w:sz w:val="20"/>
        </w:rPr>
        <w:t xml:space="preserve">РОСТОВЕ-НА-ДОНУ"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2.1. Основные положения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6236"/>
      </w:tblGrid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Куратор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Дикун Андрей Васильевич, заместитель главы Администрации города Ростова-на-Дону</w:t>
            </w:r>
          </w:p>
          <w:p>
            <w:pPr>
              <w:pStyle w:val="0"/>
            </w:pPr>
            <w:r>
              <w:rPr>
                <w:sz w:val="20"/>
              </w:rPr>
              <w:t xml:space="preserve">по строительству и архитектуре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исполнитель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Черевиченко Юрий Викторович, директор Департамента координации строительства и перспективного развития города Ростова-на-Дону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Период реализации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этап I: 2019 - 2025 годы;</w:t>
            </w:r>
          </w:p>
          <w:p>
            <w:pPr>
              <w:pStyle w:val="0"/>
            </w:pPr>
            <w:r>
              <w:rPr>
                <w:sz w:val="20"/>
              </w:rPr>
              <w:t xml:space="preserve">этап II: 2026 - 2035 годы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Цель (цели)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увеличение годового объема ввода жилья до 1400,0 тыс. кв. метров к концу 2035 года;</w:t>
            </w:r>
          </w:p>
          <w:p>
            <w:pPr>
              <w:pStyle w:val="0"/>
            </w:pPr>
            <w:r>
              <w:rPr>
                <w:sz w:val="20"/>
              </w:rPr>
              <w:t xml:space="preserve">улучшение жилищных условий к 2035 году не менее 400 семей (ежегодно)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Объем финансового обеспечения за весь период реализации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общий объем финансирования программы составляет 8250923,1 тыс. рублей, в том числе:</w:t>
            </w:r>
          </w:p>
          <w:p>
            <w:pPr>
              <w:pStyle w:val="0"/>
            </w:pPr>
            <w:r>
              <w:rPr>
                <w:sz w:val="20"/>
              </w:rPr>
              <w:t xml:space="preserve">этап I: 5300500,9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этап II: 2950422,2 тыс. рублей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10" w:tooltip="Постановление Администрации г. Ростова н/Д от 18.08.2026 N 101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9.05.2026)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Ростова н/Д от 18.08.2026 N 1017)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Утратило силу. - </w:t>
            </w:r>
            <w:hyperlink w:history="0" r:id="rId111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Администрации г. Ростова н/Д от 09.04.2026 N 374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2.2. Показатели муниципальной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268"/>
        <w:gridCol w:w="1247"/>
        <w:gridCol w:w="1361"/>
        <w:gridCol w:w="1304"/>
        <w:gridCol w:w="1247"/>
        <w:gridCol w:w="1077"/>
        <w:gridCol w:w="1077"/>
        <w:gridCol w:w="1077"/>
        <w:gridCol w:w="1077"/>
        <w:gridCol w:w="1077"/>
        <w:gridCol w:w="1077"/>
        <w:gridCol w:w="2268"/>
        <w:gridCol w:w="1814"/>
        <w:gridCol w:w="1701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Уровень показателя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Признак возрастания/убывания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 (по </w:t>
            </w:r>
            <w:hyperlink w:history="0" r:id="rId114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sz w:val="20"/>
                  <w:color w:val="0000ff"/>
                </w:rPr>
                <w:t xml:space="preserve">ОКЕИ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показателя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Базовое значение показателя</w:t>
            </w:r>
          </w:p>
        </w:tc>
        <w:tc>
          <w:tcPr>
            <w:gridSpan w:val="4"/>
            <w:tcW w:w="43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показателя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</w:t>
            </w:r>
          </w:p>
        </w:tc>
        <w:tc>
          <w:tcPr>
            <w:tcW w:w="181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за достижение показателя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Связь с показателями региональных целей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2035 год (справочно)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gridSpan w:val="15"/>
            <w:tcW w:w="203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Цель муниципальной программы "Увеличение годового объема ввода жилья до 1765,0 тыс. кв. метров к концу 2035 года"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Объем жилищного строительства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РП в НП, ССЭР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возрастающий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кв. метров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статистический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1059,3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1282,5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1333,8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1350,0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1400,0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паспорт регионального проекта "Жилье (Ростовская область)", </w:t>
            </w:r>
            <w:hyperlink w:history="0" r:id="rId115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      <w:r>
                <w:rPr>
                  <w:sz w:val="20"/>
                  <w:color w:val="0000ff"/>
                </w:rPr>
                <w:t xml:space="preserve">решение</w:t>
              </w:r>
            </w:hyperlink>
            <w:r>
              <w:rPr>
                <w:sz w:val="20"/>
              </w:rPr>
              <w:t xml:space="preserve"> Ростовской-на-Дону городской Думы от 21.12.2018 N 603 "Об утверждении Стратегии социально-экономического развития города Ростова-на-Дону на период до 2035 года"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ДКСиПР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gridSpan w:val="15"/>
            <w:tcW w:w="203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 Цель муниципальной программы "Улучшение жилищных условий к 2035 году не менее 400 семей (ежегодно)"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семей, улучшивших жилищные условия (в том числе с использованием средств бюджетов всех уровней, ипотечных жилищных кредитов и займов)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ПМП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возрастающий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семей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ведомственный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ДКСиПР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Доля населения, получившего жилые помещения и улучшившего жилищные условия,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ПМП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возрастающий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ведомственный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ДКСиПР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Используемые сокращения: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РП в НП - показатели из паспорта регионального проекта, обеспечивающего достижение целей национального проекта.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ССЭР - показатели стратегии социально-экономического развития города Ростова-на-Дону;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ПМП - показатели муниципальной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ДКСиПР - Департамент координации строительства и перспективного развития города Ростова-на-Дону.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ОКЕИ - общероссийский </w:t>
      </w:r>
      <w:hyperlink w:history="0" r:id="rId116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<w:r>
          <w:rPr>
            <w:sz w:val="20"/>
            <w:color w:val="0000ff"/>
          </w:rPr>
          <w:t xml:space="preserve">классификатор</w:t>
        </w:r>
      </w:hyperlink>
      <w:r>
        <w:rPr>
          <w:sz w:val="20"/>
        </w:rPr>
        <w:t xml:space="preserve"> единиц измерения.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2.3. Структура муниципальной программы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17" w:tooltip="Постановление Администрации г. Ростова н/Д от 05.03.2026 N 22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3.01.2026)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0"/>
        </w:rPr>
        <w:t xml:space="preserve">от 05.03.2026 N 227)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3533"/>
        <w:gridCol w:w="3533"/>
        <w:gridCol w:w="3534"/>
      </w:tblGrid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5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Задачи структурного элемента</w:t>
            </w:r>
          </w:p>
        </w:tc>
        <w:tc>
          <w:tcPr>
            <w:tcW w:w="35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Краткое описание ожидаемых эффектов от реализации задачи структурного элемента</w:t>
            </w:r>
          </w:p>
        </w:tc>
        <w:tc>
          <w:tcPr>
            <w:tcW w:w="35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Связь с показателями</w:t>
            </w:r>
          </w:p>
        </w:tc>
      </w:tr>
      <w:tr>
        <w:tc>
          <w:tcPr>
            <w:gridSpan w:val="4"/>
            <w:tcW w:w="113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Муниципальные проекты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gridSpan w:val="3"/>
            <w:tcW w:w="106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Муниципальный проект "Капитальный ремонт муниципальных жилых помещений в многоквартирных жилых домах в мкр. "Суворовский"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(Дикун Андрей Васильевич, заместитель главы Администрации города Ростова-на-Дону по строительству и архитектуре)</w:t>
            </w:r>
          </w:p>
        </w:tc>
      </w:tr>
      <w:tr>
        <w:tc>
          <w:tcPr>
            <w:vMerge w:val="continue"/>
          </w:tcPr>
          <w:p/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за реализацию: Черевиченко Юрий Викторович,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gridSpan w:val="2"/>
            <w:tcW w:w="7067" w:type="dxa"/>
          </w:tcPr>
          <w:p>
            <w:pPr>
              <w:pStyle w:val="0"/>
            </w:pPr>
            <w:r>
              <w:rPr>
                <w:sz w:val="20"/>
              </w:rPr>
              <w:t xml:space="preserve">Срок реализации: 2026 год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1.1.1.</w:t>
            </w:r>
          </w:p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Созданы условия для улучшения жилищных условий граждан, нуждающихся в жилье</w:t>
            </w:r>
          </w:p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Выполнен капитальный ремонт муниципальных жилых помещений в многоквартирных жилых домах в мкр. "Суворовский" (жилой дом по адресу: ул. Уланская, 13, литер 24)</w:t>
            </w:r>
          </w:p>
        </w:tc>
        <w:tc>
          <w:tcPr>
            <w:tcW w:w="3534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семей, улучшивших жилищные условия (в том числе с использованием средств бюджетов всех уровней, ипотечных жилищных кредитов и займов).</w:t>
            </w:r>
          </w:p>
          <w:p>
            <w:pPr>
              <w:pStyle w:val="0"/>
            </w:pPr>
            <w:r>
              <w:rPr>
                <w:sz w:val="20"/>
              </w:rPr>
              <w:t xml:space="preserve">Доля населения, получившего жилые помещения и улучшившего жилищные условия, в общей численности населения, состоящего на учете в качестве нуждающегося в жилых помещениях</w:t>
            </w:r>
          </w:p>
        </w:tc>
      </w:tr>
      <w:tr>
        <w:tc>
          <w:tcPr>
            <w:gridSpan w:val="4"/>
            <w:tcW w:w="113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 Комплексы процессных мероприятий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</w:t>
            </w:r>
          </w:p>
        </w:tc>
        <w:tc>
          <w:tcPr>
            <w:gridSpan w:val="3"/>
            <w:tcW w:w="106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Комплекс процессных мероприятий "Улучшение жилищных условий граждан с использованием средств муниципальной поддержки и ипотечных кредитов"</w:t>
            </w:r>
          </w:p>
        </w:tc>
      </w:tr>
      <w:tr>
        <w:tc>
          <w:tcPr>
            <w:vMerge w:val="continue"/>
          </w:tcPr>
          <w:p/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за реализацию: Департамент координации строительства и перспективного развития города Ростова-на-Дону</w:t>
            </w:r>
          </w:p>
        </w:tc>
        <w:tc>
          <w:tcPr>
            <w:gridSpan w:val="2"/>
            <w:tcW w:w="7067" w:type="dxa"/>
          </w:tcPr>
          <w:p>
            <w:pPr>
              <w:pStyle w:val="0"/>
            </w:pPr>
            <w:r>
              <w:rPr>
                <w:sz w:val="20"/>
              </w:rPr>
              <w:t xml:space="preserve">Срок реализации: 2026 - 2035 годы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2.1.1.</w:t>
            </w:r>
          </w:p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Оказана адресная финансовая помощь за счет бюджетных ассигнований отдельным категориям граждан, состоящих на учете в качестве нуждающихся</w:t>
            </w:r>
          </w:p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Предоставлена социальная выплата за счет бюджетных ассигнований гражданам и членам их семей, на приобретение жилья, в том числе на оплату первоначального взноса при получении ипотечного жилищного кредитования или займа на приобретение жилья или строительство индивидуального жилья</w:t>
            </w:r>
          </w:p>
        </w:tc>
        <w:tc>
          <w:tcPr>
            <w:tcW w:w="3534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семей, улучшивших жилищные условия (в том числе с использованием средств бюджетов всех уровней, ипотечных жилищных кредитов и займов).</w:t>
            </w:r>
          </w:p>
          <w:p>
            <w:pPr>
              <w:pStyle w:val="0"/>
            </w:pPr>
            <w:r>
              <w:rPr>
                <w:sz w:val="20"/>
              </w:rPr>
              <w:t xml:space="preserve">Доля населения, получившего жилые помещения и улучшившего жилищные условия, в общей численности населения, состоящего на учете в качестве нуждающегося в жилых помещениях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</w:t>
            </w:r>
          </w:p>
        </w:tc>
        <w:tc>
          <w:tcPr>
            <w:gridSpan w:val="3"/>
            <w:tcW w:w="106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Комплекс процессных мероприятий "Обеспечение жильем отдельных категорий граждан"</w:t>
            </w:r>
          </w:p>
        </w:tc>
      </w:tr>
      <w:tr>
        <w:tc>
          <w:tcPr>
            <w:vMerge w:val="continue"/>
          </w:tcPr>
          <w:p/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за реализацию: Департамент координации строительства и перспективного развития города Ростова-на-Дону</w:t>
            </w:r>
          </w:p>
        </w:tc>
        <w:tc>
          <w:tcPr>
            <w:gridSpan w:val="2"/>
            <w:tcW w:w="7067" w:type="dxa"/>
          </w:tcPr>
          <w:p>
            <w:pPr>
              <w:pStyle w:val="0"/>
            </w:pPr>
            <w:r>
              <w:rPr>
                <w:sz w:val="20"/>
              </w:rPr>
              <w:t xml:space="preserve">Срок реализации: 2026 - 2035 годы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2.2.1.</w:t>
            </w:r>
          </w:p>
        </w:tc>
        <w:tc>
          <w:tcPr>
            <w:tcW w:w="3533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Обеспечены жильем льготные категории граждан, признанные нуждающимися в жилых помещениях</w:t>
            </w:r>
          </w:p>
        </w:tc>
        <w:tc>
          <w:tcPr>
            <w:tcW w:w="3533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Улучшены жилищные условия молодых семей путем выдачи свидетельств о праве на получение социальной выплаты на приобретение (строительство) жилья.</w:t>
            </w:r>
          </w:p>
          <w:p>
            <w:pPr>
              <w:pStyle w:val="0"/>
            </w:pPr>
            <w:r>
              <w:rPr>
                <w:sz w:val="20"/>
              </w:rPr>
              <w:t xml:space="preserve">Решена жилищная проблема детей-сирот и детей, оставшихся без попечения родителей путем приобретения жилых помещений, в целях их дальнейшего предоставления по договорам найма специализированных жилых помещений.</w:t>
            </w:r>
          </w:p>
          <w:p>
            <w:pPr>
              <w:pStyle w:val="0"/>
            </w:pPr>
            <w:r>
              <w:rPr>
                <w:sz w:val="20"/>
              </w:rPr>
              <w:t xml:space="preserve">Улучшены жилищные условия граждан, состоящих на учете в качестве нуждающихся в жилых помещениях, в составе семьи которых имеется трое или более детей-близнецов</w:t>
            </w:r>
          </w:p>
        </w:tc>
        <w:tc>
          <w:tcPr>
            <w:tcW w:w="353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семей, улучшивших жилищные условия (в том числе с использованием средств бюджетов всех уровней, ипотечных жилищных кредитов и займов).</w:t>
            </w:r>
          </w:p>
          <w:p>
            <w:pPr>
              <w:pStyle w:val="0"/>
            </w:pPr>
            <w:r>
              <w:rPr>
                <w:sz w:val="20"/>
              </w:rPr>
              <w:t xml:space="preserve">Доля населения, получившего жилые помещения и улучшившего жилищные условия, в общей численности населения, состоящего на учете в качестве нуждающегося в жилых помещениях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1133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2.2.1 в ред. </w:t>
            </w:r>
            <w:hyperlink w:history="0" r:id="rId118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</w:t>
            </w:r>
          </w:p>
        </w:tc>
        <w:tc>
          <w:tcPr>
            <w:gridSpan w:val="3"/>
            <w:tcW w:w="106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Комплекс процессных мероприятий "Руководство и управление в сфере строительства"</w:t>
            </w:r>
          </w:p>
        </w:tc>
      </w:tr>
      <w:tr>
        <w:tc>
          <w:tcPr>
            <w:vMerge w:val="continue"/>
          </w:tcPr>
          <w:p/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за реализацию: Департамент координации строительства и перспективного развития города Ростова-на-Дону</w:t>
            </w:r>
          </w:p>
        </w:tc>
        <w:tc>
          <w:tcPr>
            <w:gridSpan w:val="2"/>
            <w:tcW w:w="7067" w:type="dxa"/>
          </w:tcPr>
          <w:p>
            <w:pPr>
              <w:pStyle w:val="0"/>
            </w:pPr>
            <w:r>
              <w:rPr>
                <w:sz w:val="20"/>
              </w:rPr>
              <w:t xml:space="preserve">Срок реализации: 2026 - 2035 годы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2.3.1.</w:t>
            </w:r>
          </w:p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Обеспечена эффективность и результативность бюджетных расходов в сфере реализации муниципальной программы</w:t>
            </w:r>
          </w:p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Содержание Департамента координации строительства и перспективного развития города Ростова-на-Дону и подведомственного</w:t>
            </w:r>
          </w:p>
          <w:p>
            <w:pPr>
              <w:pStyle w:val="0"/>
            </w:pPr>
            <w:r>
              <w:rPr>
                <w:sz w:val="20"/>
              </w:rPr>
              <w:t xml:space="preserve">учреждения МКУ "УКС", а также муниципального имущества</w:t>
            </w:r>
          </w:p>
        </w:tc>
        <w:tc>
          <w:tcPr>
            <w:tcW w:w="35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</w:t>
            </w:r>
          </w:p>
        </w:tc>
        <w:tc>
          <w:tcPr>
            <w:gridSpan w:val="3"/>
            <w:tcW w:w="106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Комплекс процессных мероприятий "Интенсификация роста объемов жилищного строительства"</w:t>
            </w:r>
          </w:p>
        </w:tc>
      </w:tr>
      <w:tr>
        <w:tc>
          <w:tcPr>
            <w:vMerge w:val="continue"/>
          </w:tcPr>
          <w:p/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за реализацию: Департамент координации строительства и перспективного развития города Ростова-на-Дону</w:t>
            </w:r>
          </w:p>
        </w:tc>
        <w:tc>
          <w:tcPr>
            <w:gridSpan w:val="2"/>
            <w:tcW w:w="7067" w:type="dxa"/>
          </w:tcPr>
          <w:p>
            <w:pPr>
              <w:pStyle w:val="0"/>
            </w:pPr>
            <w:r>
              <w:rPr>
                <w:sz w:val="20"/>
              </w:rPr>
              <w:t xml:space="preserve">Срок реализации: 2026 - 2035 годы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2.4.1.</w:t>
            </w:r>
          </w:p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Увеличены объемы жилищного строительства</w:t>
            </w:r>
          </w:p>
        </w:tc>
        <w:tc>
          <w:tcPr>
            <w:tcW w:w="3533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развитии ипотечного кредитования, решение проблемы доступности жилья для семей с разным уровнем доходов, формирование условий для индивидуального жилищного строительства</w:t>
            </w:r>
          </w:p>
        </w:tc>
        <w:tc>
          <w:tcPr>
            <w:tcW w:w="3534" w:type="dxa"/>
          </w:tcPr>
          <w:p>
            <w:pPr>
              <w:pStyle w:val="0"/>
            </w:pPr>
            <w:r>
              <w:rPr>
                <w:sz w:val="20"/>
              </w:rPr>
              <w:t xml:space="preserve">Объем жилищного строительства</w:t>
            </w:r>
          </w:p>
        </w:tc>
      </w:tr>
    </w:tbl>
    <w:p>
      <w:pPr>
        <w:sectPr>
          <w:headerReference w:type="default" r:id="rId112"/>
          <w:headerReference w:type="first" r:id="rId112"/>
          <w:footerReference w:type="default" r:id="rId113"/>
          <w:footerReference w:type="first" r:id="rId113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2.4. Финансовое обеспечение муниципальной программы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19" w:tooltip="Постановление Администрации г. Ростова н/Д от 05.03.2026 N 22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13.01.2026)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0"/>
        </w:rPr>
        <w:t xml:space="preserve">от 05.03.2026 N 227)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742"/>
        <w:gridCol w:w="1191"/>
        <w:gridCol w:w="1191"/>
        <w:gridCol w:w="1191"/>
        <w:gridCol w:w="1191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муниципальной (комплексной) программы, структурного элемента/ источник финансового обеспечения</w:t>
            </w:r>
          </w:p>
        </w:tc>
        <w:tc>
          <w:tcPr>
            <w:gridSpan w:val="4"/>
            <w:tcW w:w="47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расходов по годам реализации, тыс. рублей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</w:tr>
      <w:tr>
        <w:tc>
          <w:tcPr>
            <w:tcW w:w="567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Муниципальная программа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(всего), в том числе: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1188036,3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935516,5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826869,4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2950422,2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44546,3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44447,9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44425,7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133419,9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589878,2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416243,0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300921,1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1307042,3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553611,8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474825,6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481522,6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1509960,0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 в ред. </w:t>
            </w:r>
            <w:hyperlink w:history="0" r:id="rId120" w:tooltip="Постановление Администрации г. Ростова н/Д от 18.08.2026 N 101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9.05.2026)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Ростова н/Д от 18.08.2026 N 1017)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Муниципальный проект "Капитальный ремонт муниципальных жилых помещений в многоквартирных жилых домах в мкр. "Суворовский" (всего), в том числе: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81887,7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81887,7</w:t>
            </w:r>
          </w:p>
        </w:tc>
      </w:tr>
      <w:tr>
        <w:tc>
          <w:tcPr>
            <w:vMerge w:val="continue"/>
          </w:tcPr>
          <w:p/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81887,7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81887,7</w:t>
            </w:r>
          </w:p>
        </w:tc>
      </w:tr>
      <w:tr>
        <w:tc>
          <w:tcPr>
            <w:tcW w:w="567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Комплекс процессных мероприятий "Улучшение жилищных условий граждан с использованием средств муниципальной поддержки и ипотечных кредитов" (всего), в том числе: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18628,0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58628,0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18628,0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58628,0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 в ред. </w:t>
            </w:r>
            <w:hyperlink w:history="0" r:id="rId121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  <w:tr>
        <w:tc>
          <w:tcPr>
            <w:tcW w:w="567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Комплекс процессных мероприятий "Обеспечение жильем отдельных категорий граждан" (всего), в том числе: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691371,7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513104,5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397714,3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1602190,5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44546,3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44447,9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44425,7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133419,9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589878,2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416243,0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300921,1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1307042,3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56947,2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52413,6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52367,5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161728,3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 в ред. </w:t>
            </w:r>
            <w:hyperlink w:history="0" r:id="rId122" w:tooltip="Постановление Администрации г. Ростова н/Д от 18.08.2026 N 101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9.05.2026)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Ростова н/Д от 18.08.2026 N 1017)</w:t>
            </w:r>
          </w:p>
        </w:tc>
      </w:tr>
      <w:tr>
        <w:tc>
          <w:tcPr>
            <w:tcW w:w="567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Комплекс процессных мероприятий "Руководство и управление в сфере строительства" (всего), в том числе: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396148,9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402412,0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409155,1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1207716,0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396148,9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402412,0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409155,1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1207716,0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 в ред. </w:t>
            </w:r>
            <w:hyperlink w:history="0" r:id="rId123" w:tooltip="Постановление Администрации г. Ростова н/Д от 18.08.2026 N 101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9.05.2026)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Ростова н/Д от 18.08.2026 N 1017)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Комплекс процессных мероприятий "Интенсификация роста объемов жилищного строительства"</w:t>
            </w:r>
          </w:p>
        </w:tc>
        <w:tc>
          <w:tcPr>
            <w:gridSpan w:val="4"/>
            <w:tcW w:w="47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Финансирование не требуется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ПАСПОРТ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 "УЛУЧШЕНИЕ ЖИЛИЩНЫХ УСЛОВИЙ</w:t>
      </w:r>
    </w:p>
    <w:p>
      <w:pPr>
        <w:pStyle w:val="2"/>
        <w:jc w:val="center"/>
      </w:pPr>
      <w:r>
        <w:rPr>
          <w:sz w:val="20"/>
        </w:rPr>
        <w:t xml:space="preserve">ГРАЖДАН С ИСПОЛЬЗОВАНИЕМ СРЕДСТВ МУНИЦИПАЛЬНОЙ ПОДДЕРЖКИ</w:t>
      </w:r>
    </w:p>
    <w:p>
      <w:pPr>
        <w:pStyle w:val="2"/>
        <w:jc w:val="center"/>
      </w:pPr>
      <w:r>
        <w:rPr>
          <w:sz w:val="20"/>
        </w:rPr>
        <w:t xml:space="preserve">И ИПОТЕЧНЫХ КРЕДИТОВ"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3.1. Основные положения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6236"/>
      </w:tblGrid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за разработку и реализацию комплекса процессных мероприятий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Черевиченко Юрий Викторович, директор Департамента координации строительства и перспективного развития города Ростова-на-Дону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Связь с муниципальной программой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Муниципальная программа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3.2. Показатели комплекса процессных мероприятий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3742"/>
        <w:gridCol w:w="1474"/>
        <w:gridCol w:w="1247"/>
        <w:gridCol w:w="1304"/>
        <w:gridCol w:w="907"/>
        <w:gridCol w:w="907"/>
        <w:gridCol w:w="907"/>
        <w:gridCol w:w="907"/>
        <w:gridCol w:w="907"/>
        <w:gridCol w:w="907"/>
        <w:gridCol w:w="1984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Признак возрастания/убывания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Уровень показателя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 (по </w:t>
            </w:r>
            <w:hyperlink w:history="0" r:id="rId124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sz w:val="20"/>
                  <w:color w:val="0000ff"/>
                </w:rPr>
                <w:t xml:space="preserve">ОКЕИ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Базовое значение показателя</w:t>
            </w:r>
          </w:p>
        </w:tc>
        <w:tc>
          <w:tcPr>
            <w:gridSpan w:val="4"/>
            <w:tcW w:w="36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показателей</w:t>
            </w:r>
          </w:p>
        </w:tc>
        <w:tc>
          <w:tcPr>
            <w:tcW w:w="198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за достижение показателя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2035 год (справочно)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2"/>
            <w:tcW w:w="158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Задача комплекса процессных мероприятий "Оказана адресная финансовая помощь за счет бюджетных ассигнований отдельным категориям граждан, состоящих на учете в качестве нуждающихся"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семей, состоящих на учете в качестве нуждающихся в улучшении жилищных условий, улучшивших жилищные условия при оказании содействия за счет средств бюджета города Ростова-на-Дону </w:t>
            </w:r>
            <w:hyperlink w:history="0" w:anchor="P465" w:tooltip="&lt;*&gt; Субсидия носит заявительный характер. Предварительный список участников и расчет бюджетной субсидии на основании сформированных учетных дел производится Администрациями районов и направляется до 1 августа текущего года в Департамент координации строительства и перспективного развития города Ростова-на-Дону для формирования потребности в денежных средствах в следующем году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возрастает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КПМ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семья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ДКСиПР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Используемые сокращения: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КПМ - показатели комплекса процессных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ОКЕИ - общероссийский </w:t>
      </w:r>
      <w:hyperlink w:history="0" r:id="rId125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<w:r>
          <w:rPr>
            <w:sz w:val="20"/>
            <w:color w:val="0000ff"/>
          </w:rPr>
          <w:t xml:space="preserve">классификатор</w:t>
        </w:r>
      </w:hyperlink>
      <w:r>
        <w:rPr>
          <w:sz w:val="20"/>
        </w:rPr>
        <w:t xml:space="preserve"> единиц измерения;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ДКСиПР - Департамент координации строительства и перспективного развития города Ростова-на-Дону.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465" w:name="P465"/>
    <w:bookmarkEnd w:id="46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Субсидия носит заявительный характер. Предварительный список участников и расчет бюджетной субсидии на основании сформированных учетных дел производится Администрациями районов и направляется до 1 августа текущего года в Департамент координации строительства и перспективного развития города Ростова-на-Дону для формирования потребности в денежных средствах в следующем году.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3.3. Перечень мероприятий (результатов)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721"/>
        <w:gridCol w:w="1701"/>
        <w:gridCol w:w="2721"/>
        <w:gridCol w:w="1275"/>
        <w:gridCol w:w="907"/>
        <w:gridCol w:w="907"/>
        <w:gridCol w:w="907"/>
        <w:gridCol w:w="907"/>
        <w:gridCol w:w="907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72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 мероприятия (результата)</w:t>
            </w:r>
          </w:p>
        </w:tc>
        <w:tc>
          <w:tcPr>
            <w:tcW w:w="272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</w:t>
            </w:r>
          </w:p>
        </w:tc>
        <w:tc>
          <w:tcPr>
            <w:tcW w:w="127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 (по </w:t>
            </w:r>
            <w:hyperlink w:history="0" r:id="rId126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sz w:val="20"/>
                  <w:color w:val="0000ff"/>
                </w:rPr>
                <w:t xml:space="preserve">ОКЕИ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Базовое значение</w:t>
            </w:r>
          </w:p>
        </w:tc>
        <w:tc>
          <w:tcPr>
            <w:gridSpan w:val="3"/>
            <w:tcW w:w="27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результата по годам реализации &lt;*&gt;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</w:t>
            </w:r>
          </w:p>
        </w:tc>
      </w:tr>
      <w:tr>
        <w:tc>
          <w:tcPr>
            <w:gridSpan w:val="10"/>
            <w:tcW w:w="13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Задача комплекса процессных мероприятий "Оказана адресная финансовая помощь за счет бюджетных ассигнований отдельным категориям граждан, состоящих на учете в качестве нуждающихся"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721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1 "Улучшены жилищные условия граждан с использованием средств муниципальной поддержки и ипотечных кредитов"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выплаты физическим лицам</w:t>
            </w:r>
          </w:p>
        </w:tc>
        <w:tc>
          <w:tcPr>
            <w:tcW w:w="2721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предоставлена социальная выплата за счет бюджетных ассигнований гражданам и членам их семей, на приобретение жилья, в том числе на оплату первоначального взноса при получении ипотечного жилищного кредитования или займа на приобретение жилья или строительство индивидуального жилья</w:t>
            </w:r>
          </w:p>
        </w:tc>
        <w:tc>
          <w:tcPr>
            <w:tcW w:w="1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семья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</w:tbl>
    <w:p>
      <w:pPr>
        <w:sectPr>
          <w:headerReference w:type="default" r:id="rId112"/>
          <w:headerReference w:type="first" r:id="rId112"/>
          <w:footerReference w:type="default" r:id="rId113"/>
          <w:footerReference w:type="first" r:id="rId113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Используемые сокращения: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ОКЕИ - общероссийский </w:t>
      </w:r>
      <w:hyperlink w:history="0" r:id="rId127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<w:r>
          <w:rPr>
            <w:sz w:val="20"/>
            <w:color w:val="0000ff"/>
          </w:rPr>
          <w:t xml:space="preserve">классификатор</w:t>
        </w:r>
      </w:hyperlink>
      <w:r>
        <w:rPr>
          <w:sz w:val="20"/>
        </w:rPr>
        <w:t xml:space="preserve"> единиц измерения.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3.4. Финансовое обеспечение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28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0"/>
        </w:rPr>
        <w:t xml:space="preserve">от 09.04.2026 N 374)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891"/>
        <w:gridCol w:w="3118"/>
        <w:gridCol w:w="1304"/>
        <w:gridCol w:w="1304"/>
        <w:gridCol w:w="1304"/>
        <w:gridCol w:w="1304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 (результата)/источник финансового обеспечения</w:t>
            </w:r>
          </w:p>
        </w:tc>
        <w:tc>
          <w:tcPr>
            <w:tcW w:w="311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бюджетной классификации расходов</w:t>
            </w:r>
          </w:p>
        </w:tc>
        <w:tc>
          <w:tcPr>
            <w:gridSpan w:val="4"/>
            <w:tcW w:w="52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расходов по годам реализации, тыс. рублей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Комплекс процессных мероприятий "Улучшение жилищных условий граждан с использованием средств муниципальной поддержки и ипотечных кредитов" (всего), в том числе:</w:t>
            </w:r>
          </w:p>
        </w:tc>
        <w:tc>
          <w:tcPr>
            <w:tcW w:w="311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18628,0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58628,0</w:t>
            </w:r>
          </w:p>
        </w:tc>
      </w:tr>
      <w:tr>
        <w:tc>
          <w:tcPr>
            <w:vMerge w:val="continue"/>
          </w:tcPr>
          <w:p/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vMerge w:val="continue"/>
          </w:tcPr>
          <w:p/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18628,0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58628,0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1. "Улучшены жилищные условия граждан с использованием средств муниципальной поддержки и ипотечных кредитов" (всего), в том числе: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18628,0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58628,0</w:t>
            </w:r>
          </w:p>
        </w:tc>
      </w:tr>
      <w:tr>
        <w:tc>
          <w:tcPr>
            <w:vMerge w:val="continue"/>
          </w:tcPr>
          <w:p/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911 1003 05 4 01 11070 320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18628,0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58628,0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3.5. План реализации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 на 2026 - 2028 годы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"/>
        <w:gridCol w:w="3118"/>
        <w:gridCol w:w="1984"/>
        <w:gridCol w:w="3118"/>
        <w:gridCol w:w="2268"/>
        <w:gridCol w:w="2268"/>
      </w:tblGrid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Задача, мероприятие (результат) контрольная точка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наступления контрольной точки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подтверждающего документа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(источник данных)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Задача комплекса процессных мероприятий "Оказана адресная финансовая помощь за счет бюджетных ассигнований отдельным категориям граждан, состоящих на учете в качестве нуждающихся"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1 "Улучшены жилищные условия граждан с использованием средств муниципальной поддержки и ипотечных кредитов"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1.1.1.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1.1. Анализ и обобщение полученной от администраций районов информации и формирование сведения о потребности в денежных средствах на реализацию Программы в следующем году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01.12.2026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01.12.2027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01.12.2028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Шморгун В.А., заместитель директора по реализации жилищных программ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1.1.2.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1.2. Подготовка проекта постановления Администрации города Ростова-на-Дону о пофамильном распределении бюджетных средств в соответствии </w:t>
            </w:r>
            <w:hyperlink w:history="0" r:id="rId129" w:tooltip="Постановление Мэра г. Ростова н/Д от 02.06.2008 N 530 (ред. от 22.08.2023) &quot;Об утверждении Положения о порядке предоставления бюджетных субсидий для оплаты части стоимости приобретаемого (строящегося) жилья&quot; (с изм. и доп., вступающими в силу с 01.01.2024)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Мэра города Ростова-на-Дону от 02.06.2008 N 530 "Об утверждении Положения о порядке предоставления бюджетных субсидий для оплаты части стоимости приобретаемого (строящегося) жилья"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01.07.2026 </w:t>
            </w:r>
            <w:hyperlink w:history="0" w:anchor="P592" w:tooltip="&lt;*&gt; Распределение средств бюджета города Ростова-на-Дону для предоставления бюджетных субсидий в соответствии с утвержденным решением Городской межведомственной комиссии (далее - Комиссия) списком осуществляется постановлением Администрации города Ростова-на-Дону, подготовка которого выполняется в срок не позднее 20 рабочих дней после заседания Комиссии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  <w:p>
            <w:pPr>
              <w:pStyle w:val="0"/>
              <w:jc w:val="center"/>
            </w:pPr>
            <w:r>
              <w:rPr>
                <w:sz w:val="20"/>
                <w:highlight w:val="red"/>
              </w:rPr>
              <w:t xml:space="preserve">01.07.2027</w:t>
            </w:r>
            <w:r>
              <w:rPr>
                <w:sz w:val="20"/>
              </w:rPr>
              <w:t xml:space="preserve"> </w:t>
            </w:r>
            <w:hyperlink w:history="0" w:anchor="P592" w:tooltip="&lt;*&gt; Распределение средств бюджета города Ростова-на-Дону для предоставления бюджетных субсидий в соответствии с утвержденным решением Городской межведомственной комиссии (далее - Комиссия) списком осуществляется постановлением Администрации города Ростова-на-Дону, подготовка которого выполняется в срок не позднее 20 рабочих дней после заседания Комиссии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01.07.2028 </w:t>
            </w:r>
            <w:hyperlink w:history="0" w:anchor="P592" w:tooltip="&lt;*&gt; Распределение средств бюджета города Ростова-на-Дону для предоставления бюджетных субсидий в соответствии с утвержденным решением Городской межведомственной комиссии (далее - Комиссия) списком осуществляется постановлением Администрации города Ростова-на-Дону, подготовка которого выполняется в срок не позднее 20 рабочих дней после заседания Комиссии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Шморгун В.А., заместитель директора по реализации жилищных программ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Постановление Администрации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1.1.3.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1.3. Выполнение проверки поступивших документов и, в случае их несоответствия требованиям, направление уведомления участнику мероприятия о несоответствии представленных документов и необходимости устранения выявленных недостатков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30.12.2026 </w:t>
            </w:r>
            <w:hyperlink w:history="0" w:anchor="P593" w:tooltip="&lt;**&gt; Проверка осуществляется в течение 3 рабочих дней с даты поступления документов в течение отчетного периода (календарный год).">
              <w:r>
                <w:rPr>
                  <w:sz w:val="20"/>
                  <w:color w:val="0000ff"/>
                </w:rPr>
                <w:t xml:space="preserve">&lt;**&gt;</w:t>
              </w:r>
            </w:hyperlink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30.12.2027 </w:t>
            </w:r>
            <w:hyperlink w:history="0" w:anchor="P593" w:tooltip="&lt;**&gt; Проверка осуществляется в течение 3 рабочих дней с даты поступления документов в течение отчетного периода (календарный год).">
              <w:r>
                <w:rPr>
                  <w:sz w:val="20"/>
                  <w:color w:val="0000ff"/>
                </w:rPr>
                <w:t xml:space="preserve">&lt;**&gt;</w:t>
              </w:r>
            </w:hyperlink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30.12.2028 </w:t>
            </w:r>
            <w:hyperlink w:history="0" w:anchor="P593" w:tooltip="&lt;**&gt; Проверка осуществляется в течение 3 рабочих дней с даты поступления документов в течение отчетного периода (календарный год).">
              <w:r>
                <w:rPr>
                  <w:sz w:val="20"/>
                  <w:color w:val="0000ff"/>
                </w:rPr>
                <w:t xml:space="preserve">&lt;**&gt;</w:t>
              </w:r>
            </w:hyperlink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юридического отдела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1.1.4.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1.1.4. Перечисление бюджетной субсидии на счет продавца жилья (цедента, жилищно-накопительного кооператива) или счет эскроу получателя субсидии (участника долевого строительства)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30.12.2026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30.12.2027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30.12.2028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Карпицкая Н.Л., начальник отдела бухгалтерского учета и отчетности - главный бухгалтер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Платежное поручение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</w:tbl>
    <w:p>
      <w:pPr>
        <w:sectPr>
          <w:headerReference w:type="default" r:id="rId112"/>
          <w:headerReference w:type="first" r:id="rId112"/>
          <w:footerReference w:type="default" r:id="rId113"/>
          <w:footerReference w:type="first" r:id="rId113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592" w:name="P592"/>
    <w:bookmarkEnd w:id="5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Распределение средств бюджета города Ростова-на-Дону для предоставления бюджетных субсидий в соответствии с утвержденным решением Городской межведомственной комиссии (далее - Комиссия) списком осуществляется постановлением Администрации города Ростова-на-Дону, подготовка которого выполняется в срок не позднее 20 рабочих дней после заседания Комиссии.</w:t>
      </w:r>
    </w:p>
    <w:bookmarkStart w:id="593" w:name="P593"/>
    <w:bookmarkEnd w:id="5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&lt;**&gt; Проверка осуществляется в течение 3 рабочих дней с даты поступления документов в течение отчетного периода (календарный год).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ПАСПОРТ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</w:t>
      </w:r>
    </w:p>
    <w:p>
      <w:pPr>
        <w:pStyle w:val="2"/>
        <w:jc w:val="center"/>
      </w:pPr>
      <w:r>
        <w:rPr>
          <w:sz w:val="20"/>
        </w:rPr>
        <w:t xml:space="preserve">"ОБЕСПЕЧЕНИЕ ЖИЛЬЕМ ОТДЕЛЬНЫХ КАТЕГОРИЙ ГРАЖДАН"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4.1. Основные положения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6236"/>
      </w:tblGrid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за разработку и реализацию комплекса процессных мероприятий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Черевиченко Юрий Викторович, директор Департамента координации строительства и перспективного развития города Ростова-на-Дону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Связь с муниципальной программой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Муниципальная программа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4.2. Показатели комплекса процессных мероприятий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3912"/>
        <w:gridCol w:w="1361"/>
        <w:gridCol w:w="1247"/>
        <w:gridCol w:w="1247"/>
        <w:gridCol w:w="907"/>
        <w:gridCol w:w="907"/>
        <w:gridCol w:w="907"/>
        <w:gridCol w:w="907"/>
        <w:gridCol w:w="907"/>
        <w:gridCol w:w="907"/>
        <w:gridCol w:w="1984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91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Признак возрастания/убывания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Уровень показателя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 (по </w:t>
            </w:r>
            <w:hyperlink w:history="0" r:id="rId130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sz w:val="20"/>
                  <w:color w:val="0000ff"/>
                </w:rPr>
                <w:t xml:space="preserve">ОКЕИ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Базовое значение показателя</w:t>
            </w:r>
          </w:p>
        </w:tc>
        <w:tc>
          <w:tcPr>
            <w:gridSpan w:val="4"/>
            <w:tcW w:w="36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показателей</w:t>
            </w:r>
          </w:p>
        </w:tc>
        <w:tc>
          <w:tcPr>
            <w:tcW w:w="198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за достижение показателя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2035 (справочно)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2"/>
            <w:tcW w:w="158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Задача комплекса процессных мероприятий "Обеспечены жильем льготные категории граждан, признанные нуждающимися в жилых помещениях"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391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молодых семей, улучшивших жилищные условия (в том числе с использованием ипотечных жилищных кредитов и займов) при оказании содействия за счет средств федерального, областного бюджетов и бюджета города Ростова-на-Дону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возрастает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КПМ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семья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ДКСиПР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1587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1.1 в ред. </w:t>
            </w:r>
            <w:hyperlink w:history="0" r:id="rId131" w:tooltip="Постановление Администрации г. Ростова н/Д от 29.05.2026 N 576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9.04.2026)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Ростова н/Д от 29.05.2026 N 576)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391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жилых помещений, приобретенных для обеспечения жильем детей-сирот и детей, оставшихся без попечения родителей, за счет финансирования текущего года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возрастает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ГП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ДКСиПР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1587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1.2 в ред. </w:t>
            </w:r>
            <w:hyperlink w:history="0" r:id="rId132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391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жилых помещений, приобретенных для обеспечения жильем семей, в составе которых имеется трое или более детей-близнецов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возрастает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КПМ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семья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ДКСиПР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1587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1.3 введен </w:t>
            </w:r>
            <w:hyperlink w:history="0" r:id="rId133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Используемые сокращения: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ОКЕИ - общероссийский </w:t>
      </w:r>
      <w:hyperlink w:history="0" r:id="rId134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<w:r>
          <w:rPr>
            <w:sz w:val="20"/>
            <w:color w:val="0000ff"/>
          </w:rPr>
          <w:t xml:space="preserve">классификатор</w:t>
        </w:r>
      </w:hyperlink>
      <w:r>
        <w:rPr>
          <w:sz w:val="20"/>
        </w:rPr>
        <w:t xml:space="preserve"> единиц измерения;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ДКСиПР - Департамент координации строительства и перспективного развития города Ростова-на-Дону.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4.3. Перечень мероприятий (результатов)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551"/>
        <w:gridCol w:w="1984"/>
        <w:gridCol w:w="2551"/>
        <w:gridCol w:w="1304"/>
        <w:gridCol w:w="907"/>
        <w:gridCol w:w="907"/>
        <w:gridCol w:w="907"/>
        <w:gridCol w:w="907"/>
        <w:gridCol w:w="907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55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 (результата)</w:t>
            </w:r>
          </w:p>
        </w:tc>
        <w:tc>
          <w:tcPr>
            <w:tcW w:w="198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 мероприятия (результата)</w:t>
            </w:r>
          </w:p>
        </w:tc>
        <w:tc>
          <w:tcPr>
            <w:tcW w:w="255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 (по </w:t>
            </w:r>
            <w:hyperlink w:history="0" r:id="rId135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sz w:val="20"/>
                  <w:color w:val="0000ff"/>
                </w:rPr>
                <w:t xml:space="preserve">ОКЕИ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Базовое значение</w:t>
            </w:r>
          </w:p>
        </w:tc>
        <w:tc>
          <w:tcPr>
            <w:gridSpan w:val="3"/>
            <w:tcW w:w="27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результата по годам реализации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</w:t>
            </w:r>
          </w:p>
        </w:tc>
      </w:tr>
      <w:tr>
        <w:tc>
          <w:tcPr>
            <w:gridSpan w:val="10"/>
            <w:tcW w:w="1360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Задача комплекса процессных мероприятий "Обеспечены жильем льготные категории граждан, признанные нуждающимися в жилых помещениях"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1 "Обеспечены жильем молодые семьи"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выплаты физическим лицам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улучшены жилищные условия молодых семей путем выдачи свидетельств о праве на получение социальной выплаты на приобретение (строительство) жилья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  <w:highlight w:val="yellow"/>
              </w:rPr>
              <w:t xml:space="preserve">50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2 "Обеспечены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родителей"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оказание услуг (выполнение работ)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решена жилищная проблема детей-сирот и детей, оставшихся без попечения родителей путем приобретения жилых помещений, в целях их дальнейшего предоставления по договорам найма специализированных жилых помещений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3. "Предоставлены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детей-близнецов"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жилищное обеспечение граждан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улучшены жилищные условия граждан, состоящих на учете в качестве нуждающихся в жилых помещениях, в составе семьи которых имеется трое или более детей-близнецов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семья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0"/>
            <w:tcW w:w="1360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1.3 введен </w:t>
            </w:r>
            <w:hyperlink w:history="0" r:id="rId136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4. "Обеспечено обследование технического состояния многоквартирных жилых домов и расположенных в них жилых помещений на соответствие своим архитектурно-планировочным решениям, техническому состоянию, условиям муниципального контракта либо требованиям к жилым помещениям, предназначенным для проживания детей-сирот и семей, в составе которых имеется трое или более детей-близнецов"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оказание услуг (выполнение работ)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проведено обследование технического состояния многоквартирных жилых домов и расположенных в них жилых помещений на соответствие своим архитектурно-планировочным решениям, техническому состоянию, условиям муниципального контракта либо требованиям к жилым помещениям, предназначенным для проживания детей-сирот и семей, в составе которых имеется трое или более детей-близнецов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квартира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0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0"/>
            <w:tcW w:w="1360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1.4 введен </w:t>
            </w:r>
            <w:hyperlink w:history="0" r:id="rId137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4.4. Финансовое</w:t>
      </w:r>
    </w:p>
    <w:p>
      <w:pPr>
        <w:pStyle w:val="2"/>
        <w:jc w:val="center"/>
      </w:pPr>
      <w:r>
        <w:rPr>
          <w:sz w:val="20"/>
        </w:rPr>
        <w:t xml:space="preserve">обеспечение комплекса процессных мероприятий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38" w:tooltip="Постановление Администрации г. Ростова н/Д от 18.08.2026 N 101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9.05.2026)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0"/>
        </w:rPr>
        <w:t xml:space="preserve">от 18.08.2026 N 1017)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"/>
        <w:gridCol w:w="4309"/>
        <w:gridCol w:w="3231"/>
        <w:gridCol w:w="1304"/>
        <w:gridCol w:w="1304"/>
        <w:gridCol w:w="1304"/>
        <w:gridCol w:w="1304"/>
      </w:tblGrid>
      <w:tr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430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 (результата) / источник финансового обеспечения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бюджетной классификации расходов</w:t>
            </w:r>
          </w:p>
        </w:tc>
        <w:tc>
          <w:tcPr>
            <w:gridSpan w:val="4"/>
            <w:tcW w:w="52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расходов по годам реализации, тыс. рублей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</w:tr>
      <w:tr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Комплекс процессных мероприятий "Обеспечение жильем отдельных категорий граждан" (всего), в том числе: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691371,7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513104,5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397714,3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1602190,5</w:t>
            </w:r>
          </w:p>
        </w:tc>
      </w:tr>
      <w:tr>
        <w:tc>
          <w:tcPr>
            <w:vMerge w:val="continue"/>
          </w:tcPr>
          <w:p/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vMerge w:val="continue"/>
          </w:tcPr>
          <w:p/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44546,3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44447,9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44425,7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133419,9</w:t>
            </w:r>
          </w:p>
        </w:tc>
      </w:tr>
      <w:tr>
        <w:tc>
          <w:tcPr>
            <w:vMerge w:val="continue"/>
          </w:tcPr>
          <w:p/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vMerge w:val="continue"/>
          </w:tcPr>
          <w:p/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589878,2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416243,0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300921,1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1307042,3</w:t>
            </w:r>
          </w:p>
        </w:tc>
      </w:tr>
      <w:tr>
        <w:tc>
          <w:tcPr>
            <w:vMerge w:val="continue"/>
          </w:tcPr>
          <w:p/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vMerge w:val="continue"/>
          </w:tcPr>
          <w:p/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56947,2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52413,6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52367,5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161728,3</w:t>
            </w:r>
          </w:p>
        </w:tc>
      </w:tr>
      <w:tr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1 "Обеспечены жильем молодые семьи" (всего), в том числе: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161557,0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136850,1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136729,7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435136,8</w:t>
            </w:r>
          </w:p>
        </w:tc>
      </w:tr>
      <w:tr>
        <w:tc>
          <w:tcPr>
            <w:vMerge w:val="continue"/>
          </w:tcPr>
          <w:p/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1004 05 4 02 L4970 320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7453,2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6747,2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6672,9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20873,3</w:t>
            </w:r>
          </w:p>
        </w:tc>
      </w:tr>
      <w:tr>
        <w:tc>
          <w:tcPr>
            <w:vMerge w:val="continue"/>
          </w:tcPr>
          <w:p/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1004 05 4 02 L4970 320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99820,6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77689,3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77689,3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255199,2</w:t>
            </w:r>
          </w:p>
        </w:tc>
      </w:tr>
      <w:tr>
        <w:tc>
          <w:tcPr>
            <w:vMerge w:val="continue"/>
          </w:tcPr>
          <w:p/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1004 05 4 02 L4970 320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54283,2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52413,6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52367,5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159064,3</w:t>
            </w:r>
          </w:p>
        </w:tc>
      </w:tr>
      <w:tr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2 "Обеспечены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родителей" (всего), в том числе: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505196,5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376254,4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260984,6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1142435,5</w:t>
            </w:r>
          </w:p>
        </w:tc>
      </w:tr>
      <w:tr>
        <w:tc>
          <w:tcPr>
            <w:vMerge w:val="continue"/>
          </w:tcPr>
          <w:p/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1004 05 4 02 R0820 410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37093,1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37700,7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37752,8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112546,6</w:t>
            </w:r>
          </w:p>
        </w:tc>
      </w:tr>
      <w:tr>
        <w:tc>
          <w:tcPr>
            <w:vMerge w:val="continue"/>
          </w:tcPr>
          <w:p/>
        </w:tc>
        <w:tc>
          <w:tcPr>
            <w:tcW w:w="43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1004 05 4 02 R0820 410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8142,4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8275,8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8855,6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25273,8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1004 05 4 02 Д0820 410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459961,0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330277,9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214376,2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1004615,1</w:t>
            </w:r>
          </w:p>
        </w:tc>
      </w:tr>
      <w:tr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3 "Предоставлены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детей-близнецов" (всего), в том числе: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21954,2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21954,2</w:t>
            </w:r>
          </w:p>
        </w:tc>
      </w:tr>
      <w:tr>
        <w:tc>
          <w:tcPr>
            <w:vMerge w:val="continue"/>
          </w:tcPr>
          <w:p/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911 0501 05 4 02 72270 410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21954,2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21954,2</w:t>
            </w:r>
          </w:p>
        </w:tc>
      </w:tr>
      <w:tr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4 "Обеспечено обследование технического состояния многоквартирных жилых домов и расположенных в них жилых помещений на соответствие своим архитектурно-планировочным решениям, техническому состоянию, условиям муниципального контракта либо требованиям к жилым помещениям, предназначенным для проживания детей-сирот и семей, в составе которых имеется трое или более детей-близнецов" (всего), в том числе: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2664,0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2664,0</w:t>
            </w:r>
          </w:p>
        </w:tc>
      </w:tr>
      <w:tr>
        <w:tc>
          <w:tcPr>
            <w:vMerge w:val="continue"/>
          </w:tcPr>
          <w:p/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911 0501 05 4 02 22960 240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2664,0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2664,0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4.5. План реализации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 на 2026 - 2028 годы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"/>
        <w:gridCol w:w="3118"/>
        <w:gridCol w:w="1984"/>
        <w:gridCol w:w="3118"/>
        <w:gridCol w:w="2268"/>
        <w:gridCol w:w="2268"/>
      </w:tblGrid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Задача, мероприятие (результат)/контрольная точка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наступления контрольной точки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подтверждающего документа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(источник данных)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Задача комплекса процессных мероприятий "Обеспечены жильем льготные категории граждан, признанные нуждающимися в жилых помещениях"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1 "Обеспечены жильем молодые семьи"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1.1.1.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1.1. Заключение соглашения о предоставлении субсидии с главным распорядителем средств областного бюджета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  <w:highlight w:val="green"/>
              </w:rPr>
              <w:t xml:space="preserve">01.02.2026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01.02.2027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01.02.2028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Качурина Ю.С., заместитель директора по экономике - начальник отдела перспективного развития и подготовки муниципальных программ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Соглашение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1.1.2.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1.2.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молодым семьям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  <w:highlight w:val="green"/>
              </w:rPr>
              <w:t xml:space="preserve">01.03.2026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01.03.2027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01.03.2028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Шморгун В.А., заместитель директора по реализации жилищных программ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Свидетельство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1.1.3.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1.3. Представление в Министерство строительства, архитектуры и территориального развития Ростовской области ежемесячного отчета о расходовании средств федерального, областного и местного бюджетов, предоставленных на реализацию мероприятия по обеспечению жильем молодых семей (нарастающим итогом)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  <w:highlight w:val="green"/>
              </w:rPr>
              <w:t xml:space="preserve">02.04.2026</w:t>
            </w:r>
          </w:p>
          <w:p>
            <w:pPr>
              <w:pStyle w:val="0"/>
              <w:jc w:val="center"/>
            </w:pPr>
            <w:r>
              <w:rPr>
                <w:sz w:val="20"/>
                <w:highlight w:val="green"/>
              </w:rPr>
              <w:t xml:space="preserve">05.05.2026</w:t>
            </w:r>
          </w:p>
          <w:p>
            <w:pPr>
              <w:pStyle w:val="0"/>
              <w:jc w:val="center"/>
            </w:pPr>
            <w:r>
              <w:rPr>
                <w:sz w:val="20"/>
                <w:highlight w:val="green"/>
              </w:rPr>
              <w:t xml:space="preserve">02.06.2026</w:t>
            </w:r>
          </w:p>
          <w:p>
            <w:pPr>
              <w:pStyle w:val="0"/>
              <w:jc w:val="center"/>
            </w:pPr>
            <w:r>
              <w:rPr>
                <w:sz w:val="20"/>
                <w:highlight w:val="red"/>
              </w:rPr>
              <w:t xml:space="preserve">02.07.2026</w:t>
            </w:r>
          </w:p>
          <w:p>
            <w:pPr>
              <w:pStyle w:val="0"/>
              <w:jc w:val="center"/>
            </w:pPr>
            <w:r>
              <w:rPr>
                <w:sz w:val="20"/>
                <w:highlight w:val="red"/>
              </w:rPr>
              <w:t xml:space="preserve">04.08.2026</w:t>
            </w:r>
          </w:p>
          <w:p>
            <w:pPr>
              <w:pStyle w:val="0"/>
              <w:jc w:val="center"/>
            </w:pPr>
            <w:r>
              <w:rPr>
                <w:sz w:val="20"/>
                <w:highlight w:val="red"/>
              </w:rPr>
              <w:t xml:space="preserve">02.09.2026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02.10.2026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03.11.2026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02.12.2026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12.01.2027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02.04.2027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04.05.2027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02.06.2027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02.07.2027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03.08.2027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02.09.2027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04.10.2027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02.11.2027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02.12.2027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11.01.2028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04.04.2028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02.05.2028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02.06.2028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04.07.2028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02.08.2028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04.09.2028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03.10.2028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02.11.2028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04.12.2028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Шморгун В.А., заместитель директора по реализации жилищных программ Департамента координации строительства и перспективного развития города Ростова-на-Дону;</w:t>
            </w:r>
          </w:p>
          <w:p>
            <w:pPr>
              <w:pStyle w:val="0"/>
            </w:pPr>
            <w:r>
              <w:rPr>
                <w:sz w:val="20"/>
              </w:rPr>
              <w:t xml:space="preserve">Карпицкая Н.Л., начальник отдела бухгалтерского учета и отчетности - главный бухгалтер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1.1.4.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1.4. Представление в Министерство строительства, архитектуры и территориального развития Ростовской области отчета о достижении значений результатов использования Субсидии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  <w:highlight w:val="green"/>
              </w:rPr>
              <w:t xml:space="preserve">12.01.2026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12.01.2027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12.01.2028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Карпицкая Н.Л., начальник отдела бухгалтерского учета и отчетности - главный бухгалтер Департамента координации строительства и перспективного развития города Ростова-на-Дону Шморгун В.А., заместитель директора по реализации жилищных программ Департамента координации строительства и перспективного развития города Ростова-на-Дону (причины неисполнения)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"Электронный бюджет"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2. "Обеспечены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родителей"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1.2.1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2.1. Заключение соглашения с министерством строительства, архитектуры и территориального развития Ростовской области о предоставлении субвенций на осуществление государственных полномочий по обеспечению жилыми помещениями детей-сирот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  <w:highlight w:val="green"/>
              </w:rPr>
              <w:t xml:space="preserve">15.02.2026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15.02.2027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15.02.2028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Качурина Ю.С., заместитель директора по экономике - начальник отдела перспективного развития и подготовки муниципальных программ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Соглашение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1.2.1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2.2. Выполнение мероприятий по приобретению жилых помещений в муниципальную собственность для включения в специализированный жилищный фонд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30.12.2026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30.12.2027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30.12.2028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Савенко О.М., начальник отдела муниципальных закупок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Муниципальный контракт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ЕИС в сфере закупок (</w:t>
            </w:r>
            <w:hyperlink w:history="0" r:id="rId139">
              <w:r>
                <w:rPr>
                  <w:sz w:val="20"/>
                  <w:color w:val="0000ff"/>
                </w:rPr>
                <w:t xml:space="preserve">zakupki.gov.ru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1.2.3.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2.3. Представление в Министерство строительства, архитектуры и территориального развития Ростовской области отчета за 1 квартал о размере средств, направленных из бюджета муниципального образования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</w:t>
            </w:r>
            <w:hyperlink w:history="0" r:id="rId140" w:tooltip="Постановление Правительства РО от 25.06.2012 N 539 (ред. от 17.08.2026) &quot;Об обеспечении жилыми помещениями и расходовании субвенций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&quot; (вместе с Положениями) {КонсультантПлюс}">
              <w:r>
                <w:rPr>
                  <w:sz w:val="20"/>
                  <w:color w:val="0000ff"/>
                </w:rPr>
                <w:t xml:space="preserve">форме</w:t>
              </w:r>
            </w:hyperlink>
            <w:r>
              <w:rPr>
                <w:sz w:val="20"/>
              </w:rPr>
              <w:t xml:space="preserve"> согласно постановлению Правительства Ростовской области от 25.06.2012 N 539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  <w:highlight w:val="green"/>
              </w:rPr>
              <w:t xml:space="preserve">05.04.2026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05.04.2027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05.04.2028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Шморгун В.А., заместитель директора по реализации жилищных программ Департамента координации строительства и перспективного развития города Ростова-на-Дону;</w:t>
            </w:r>
          </w:p>
          <w:p>
            <w:pPr>
              <w:pStyle w:val="0"/>
            </w:pPr>
            <w:r>
              <w:rPr>
                <w:sz w:val="20"/>
              </w:rPr>
              <w:t xml:space="preserve">Карпицкая Н.Л., начальник отдела бухгалтерского учета и отчетности - главный бухгалтер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1.2.4.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2.4. Представление в Министерство строительства, архитектуры и территориального развития Ростовской области отчета за 2 квартал о размере средств, направленных из бюджета муниципального образования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</w:t>
            </w:r>
            <w:hyperlink w:history="0" r:id="rId141" w:tooltip="Постановление Правительства РО от 25.06.2012 N 539 (ред. от 17.08.2026) &quot;Об обеспечении жилыми помещениями и расходовании субвенций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&quot; (вместе с Положениями) {КонсультантПлюс}">
              <w:r>
                <w:rPr>
                  <w:sz w:val="20"/>
                  <w:color w:val="0000ff"/>
                </w:rPr>
                <w:t xml:space="preserve">форме</w:t>
              </w:r>
            </w:hyperlink>
            <w:r>
              <w:rPr>
                <w:sz w:val="20"/>
              </w:rPr>
              <w:t xml:space="preserve"> согласно постановлению Правительства Ростовской области от 25.06.2012 N 539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  <w:highlight w:val="red"/>
              </w:rPr>
              <w:t xml:space="preserve">05.07.2026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05.07.2027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05.07.2028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Шморгун В.А., заместитель директора по реализации жилищных программ Департамента координации строительства и перспективного развития города Ростова-на-Дону;</w:t>
            </w:r>
          </w:p>
          <w:p>
            <w:pPr>
              <w:pStyle w:val="0"/>
            </w:pPr>
            <w:r>
              <w:rPr>
                <w:sz w:val="20"/>
              </w:rPr>
              <w:t xml:space="preserve">Карпицкая Н.Л., начальник отдела бухгалтерского учета и отчетности - главный бухгалтер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1.2.5.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2.5. Представление в Министерство строительства, архитектуры и территориального развития Ростовской области отчета за 3 квартал о размере средств, направленных из бюджета муниципального образования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</w:t>
            </w:r>
            <w:hyperlink w:history="0" r:id="rId142" w:tooltip="Постановление Правительства РО от 25.06.2012 N 539 (ред. от 17.08.2026) &quot;Об обеспечении жилыми помещениями и расходовании субвенций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&quot; (вместе с Положениями) {КонсультантПлюс}">
              <w:r>
                <w:rPr>
                  <w:sz w:val="20"/>
                  <w:color w:val="0000ff"/>
                </w:rPr>
                <w:t xml:space="preserve">форме</w:t>
              </w:r>
            </w:hyperlink>
            <w:r>
              <w:rPr>
                <w:sz w:val="20"/>
              </w:rPr>
              <w:t xml:space="preserve"> согласно постановлению Правительства Ростовской области от 25.06.2012 N 539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05.10.2026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05.10.2027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05.10.2028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Шморгун В.А., заместитель директора по реализации жилищных программ Департамента координации строительства и перспективного развития города Ростова-на-Дону;</w:t>
            </w:r>
          </w:p>
          <w:p>
            <w:pPr>
              <w:pStyle w:val="0"/>
            </w:pPr>
            <w:r>
              <w:rPr>
                <w:sz w:val="20"/>
              </w:rPr>
              <w:t xml:space="preserve">Карпицкая Н.Л., начальник отдела бухгалтерского учета и отчетности - главный бухгалтер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1.2.6.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2.6. Представление в Министерство строительства, архитектуры и территориального развития Ростовской области отчета за 4 квартал о размере средств, направленных из бюджета муниципального образования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</w:t>
            </w:r>
            <w:hyperlink w:history="0" r:id="rId143" w:tooltip="Постановление Правительства РО от 25.06.2012 N 539 (ред. от 17.08.2026) &quot;Об обеспечении жилыми помещениями и расходовании субвенций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&quot; (вместе с Положениями) {КонсультантПлюс}">
              <w:r>
                <w:rPr>
                  <w:sz w:val="20"/>
                  <w:color w:val="0000ff"/>
                </w:rPr>
                <w:t xml:space="preserve">форме</w:t>
              </w:r>
            </w:hyperlink>
            <w:r>
              <w:rPr>
                <w:sz w:val="20"/>
              </w:rPr>
              <w:t xml:space="preserve"> согласно постановлению Правительства Ростовской области от 25.06.2012 N 539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  <w:highlight w:val="green"/>
              </w:rPr>
              <w:t xml:space="preserve">05.01.2026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05.01.2027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05.01.2028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Шморгун В.А., заместитель директора по реализации жилищных программ Департамента координации строительства и перспективного развития города Ростова-на-Дону Карпицкая Н.Л., начальник отдела бухгалтерского учета и отчетности - главный бухгалтер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3. "Предоставлены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детей-близнецов"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13606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1.3 введен </w:t>
            </w:r>
            <w:hyperlink w:history="0" r:id="rId144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  <w:tr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1.3.1.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3.1. Заключение соглашения с министерством строительства, архитектуры и территориального развития Ростовской области о предоставлении субвенций на осуществление государственных полномочий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highlight w:val="green"/>
              </w:rPr>
              <w:t xml:space="preserve">15.02.2026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Качурина Ю.С., заместитель директора по экономике - начальник отдела перспективного развития и подготовки муниципальных программ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Соглашение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13606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1.3.1 введен </w:t>
            </w:r>
            <w:hyperlink w:history="0" r:id="rId145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  <w:tr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1.3.2.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3.2. Выполнение мероприятий по приобретению жилых помещений в муниципальную собственность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30.12.2026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Савенко О.М., начальник отдела муниципальных закупок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Муниципальный контракт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ЕИС в сфере закупок (</w:t>
            </w:r>
            <w:hyperlink w:history="0" r:id="rId146">
              <w:r>
                <w:rPr>
                  <w:sz w:val="20"/>
                  <w:color w:val="0000ff"/>
                </w:rPr>
                <w:t xml:space="preserve">zakupki.gov.ru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13606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1.3.2 введен </w:t>
            </w:r>
            <w:hyperlink w:history="0" r:id="rId147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  <w:tr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4. "Обеспечено обследование технического состояния многоквартирных жилых домов и расположенных в них жилых помещений на соответствие своим архитектурно-планировочным решениям, техническому состоянию, условиям муниципального контракта либо требованиям к жилым помещениям, предназначенным для проживания детей-сирот и семей, в составе которых имеется трое или более детей-близнецов"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13606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1.4 введен </w:t>
            </w:r>
            <w:hyperlink w:history="0" r:id="rId148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  <w:tr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1.4.1.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4.1. "Заключен муниципальный контракт"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30.12.2026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Шморгун В.А., заместитель директора по реализации жилищных программ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Муниципальный контракт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13606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1.4.1 введен </w:t>
            </w:r>
            <w:hyperlink w:history="0" r:id="rId149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  <w:tr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1.4.2.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Контрольная точка 4.2. "Получено заключение эксперта о результатах исследования"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30.12.2026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Шморгун В.А., заместитель директора по реализации жилищных программ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Заключение о результатах исследования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информационная система отсутствует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13606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1.4.2 введен </w:t>
            </w:r>
            <w:hyperlink w:history="0" r:id="rId150" w:tooltip="Постановление Администрации г. Ростова н/Д от 09.04.2026 N 374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05.03.2026)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г. Ростова н/Д от 09.04.2026 N 374)</w:t>
            </w:r>
          </w:p>
        </w:tc>
      </w:tr>
    </w:tbl>
    <w:p>
      <w:pPr>
        <w:sectPr>
          <w:headerReference w:type="default" r:id="rId112"/>
          <w:headerReference w:type="first" r:id="rId112"/>
          <w:footerReference w:type="default" r:id="rId113"/>
          <w:footerReference w:type="first" r:id="rId113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ПАСПОРТ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</w:t>
      </w:r>
    </w:p>
    <w:p>
      <w:pPr>
        <w:pStyle w:val="2"/>
        <w:jc w:val="center"/>
      </w:pPr>
      <w:r>
        <w:rPr>
          <w:sz w:val="20"/>
        </w:rPr>
        <w:t xml:space="preserve">"РУКОВОДСТВО И УПРАВЛЕНИЕ В СФЕРЕ СТРОИТЕЛЬСТВА"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5.1. Основные положения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6236"/>
      </w:tblGrid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за разработку и реализацию комплекса процессных мероприятий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Черевиченко Юрий Викторович, директор Департамента координации строительства и перспективного развития города Ростова-на-Дону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Связь с муниципальной программой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Муниципальная программа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5.2. Перечень мероприятий (результатов)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835"/>
        <w:gridCol w:w="1701"/>
        <w:gridCol w:w="2551"/>
        <w:gridCol w:w="1304"/>
        <w:gridCol w:w="907"/>
        <w:gridCol w:w="907"/>
        <w:gridCol w:w="907"/>
        <w:gridCol w:w="907"/>
        <w:gridCol w:w="907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 мероприятия (результата)</w:t>
            </w:r>
          </w:p>
        </w:tc>
        <w:tc>
          <w:tcPr>
            <w:tcW w:w="255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 (по </w:t>
            </w:r>
            <w:hyperlink w:history="0" r:id="rId151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sz w:val="20"/>
                  <w:color w:val="0000ff"/>
                </w:rPr>
                <w:t xml:space="preserve">ОКЕИ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Базовое значение</w:t>
            </w:r>
          </w:p>
        </w:tc>
        <w:tc>
          <w:tcPr>
            <w:gridSpan w:val="3"/>
            <w:tcW w:w="27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результата по годам реализации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</w:t>
            </w:r>
          </w:p>
        </w:tc>
      </w:tr>
      <w:tr>
        <w:tc>
          <w:tcPr>
            <w:gridSpan w:val="10"/>
            <w:tcW w:w="136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Задача комплекса процессных мероприятий "Обеспечена эффективность и результативность бюджетных расходов в сфере реализации муниципальной программы"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1 "Обеспечена деятельность Департамента координации строительства и перспективного развития города Ростова-на-Дону и подведомственного учреждения Муниципального казенного учреждения "Управление капитального строительства города Ростова-на-Дону"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осуществление текущей деятельности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содержание ДКСиПР и подведомственного учреждения МКУ "УКС", а также муниципального имущества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условная единица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Используемые сокращения: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ОКЕИ - общероссийский </w:t>
      </w:r>
      <w:hyperlink w:history="0" r:id="rId152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<w:r>
          <w:rPr>
            <w:sz w:val="20"/>
            <w:color w:val="0000ff"/>
          </w:rPr>
          <w:t xml:space="preserve">классификатор</w:t>
        </w:r>
      </w:hyperlink>
      <w:r>
        <w:rPr>
          <w:sz w:val="20"/>
        </w:rPr>
        <w:t xml:space="preserve"> единиц измерения.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ДКСиПР - Департамента координации строительства и перспективного развития города Ростова-на-Дону.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МКУ "УКС" - Муниципального казенного учреждения "Управление капитального строительства города Ростова-на-Дону".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5.3. Финансовое обеспечение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53" w:tooltip="Постановление Администрации г. Ростова н/Д от 18.08.2026 N 1017 &quot;О внесении изменений в постановление Администрации города Ростова-на-Дону от 28.12.2018 N 1365 &quot;Об утверждении муниципальной программы &quot;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&quot; (ред. от 29.05.2026)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0"/>
        </w:rPr>
        <w:t xml:space="preserve">от 18.08.2026 N 1017)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4195"/>
        <w:gridCol w:w="2891"/>
        <w:gridCol w:w="1191"/>
        <w:gridCol w:w="1191"/>
        <w:gridCol w:w="1191"/>
        <w:gridCol w:w="1191"/>
      </w:tblGrid>
      <w:tr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419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 (результата) / источник финансового обеспечения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бюджетной классификации расходов</w:t>
            </w:r>
          </w:p>
        </w:tc>
        <w:tc>
          <w:tcPr>
            <w:gridSpan w:val="4"/>
            <w:tcW w:w="47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расходов по годам реализации, тыс. рублей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</w:tr>
      <w:tr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195" w:type="dxa"/>
          </w:tcPr>
          <w:p>
            <w:pPr>
              <w:pStyle w:val="0"/>
            </w:pPr>
            <w:r>
              <w:rPr>
                <w:sz w:val="20"/>
              </w:rPr>
              <w:t xml:space="preserve">Комплекс процессных мероприятий "Руководство и управление в сфере строительства" (всего), в том числе: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396148,9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402412,0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409155,1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1207716,0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vMerge w:val="continue"/>
          </w:tcPr>
          <w:p/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396148,9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402412,0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409155,1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1207716,0</w:t>
            </w:r>
          </w:p>
        </w:tc>
      </w:tr>
      <w:tr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195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1 "Обеспечена деятельность Департамента координации строительства и перспективного развития города Ростова-на-Дону и подведомственного учреждения МКУ "Управление капитального строительства города Ростова-на-Дону" (всего), в том числе: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396148,9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402412,0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409155,1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1207716,0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</w:tcPr>
          <w:p>
            <w:pPr>
              <w:pStyle w:val="0"/>
            </w:pPr>
            <w:r>
              <w:rPr>
                <w:sz w:val="20"/>
              </w:rPr>
              <w:t xml:space="preserve">местный бюджет (всего), в том числе:</w:t>
            </w:r>
          </w:p>
        </w:tc>
        <w:tc>
          <w:tcPr>
            <w:vMerge w:val="continue"/>
          </w:tcPr>
          <w:p/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396148,9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402412,0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409155,1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1207716,0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911 0505 0540300110 120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64583,8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67039,5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69593,8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201217,1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911 0505 0540300190 120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750,0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911 0505 0540300190 240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11297,7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11292,9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11528,2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34118,8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911 0505 0540300590 110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92806,4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96498,1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100340,8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289645,3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911 0505 0540300590 240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7820,8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8062,2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8173,0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24056,0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911 0505 0540300590 850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150,0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911 0505 0540390210 850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219219,3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219219,3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219219,3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657657,9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911 0705 0540300590 240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120,9</w:t>
            </w:r>
          </w:p>
        </w:tc>
      </w:tr>
    </w:tbl>
    <w:p>
      <w:pPr>
        <w:sectPr>
          <w:headerReference w:type="default" r:id="rId112"/>
          <w:headerReference w:type="first" r:id="rId112"/>
          <w:footerReference w:type="default" r:id="rId113"/>
          <w:footerReference w:type="first" r:id="rId113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ПАСПОРТ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 "ИНТЕНСИФИКАЦИЯ</w:t>
      </w:r>
    </w:p>
    <w:p>
      <w:pPr>
        <w:pStyle w:val="2"/>
        <w:jc w:val="center"/>
      </w:pPr>
      <w:r>
        <w:rPr>
          <w:sz w:val="20"/>
        </w:rPr>
        <w:t xml:space="preserve">РОСТА ОБЪЕМОВ ЖИЛИЩНОГО СТРОИТЕЛЬСТВА"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6.1. Основные положения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6236"/>
      </w:tblGrid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за разработку и реализацию комплекса процессных мероприятий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Черевиченко Юрий Викторович, директор Департамента координации строительства и перспективного развития города Ростова-на-Дону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Связь с муниципальной программой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Муниципальная программа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6.2. Показатели комплекса процессных мероприятий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438"/>
        <w:gridCol w:w="1361"/>
        <w:gridCol w:w="1020"/>
        <w:gridCol w:w="1247"/>
        <w:gridCol w:w="907"/>
        <w:gridCol w:w="907"/>
        <w:gridCol w:w="907"/>
        <w:gridCol w:w="907"/>
        <w:gridCol w:w="907"/>
        <w:gridCol w:w="907"/>
        <w:gridCol w:w="1417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43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Признак возрастания/убывания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Уровень показателя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 (по </w:t>
            </w:r>
            <w:hyperlink w:history="0" r:id="rId154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sz w:val="20"/>
                  <w:color w:val="0000ff"/>
                </w:rPr>
                <w:t xml:space="preserve">ОКЕИ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Базовое значение показателя</w:t>
            </w:r>
          </w:p>
        </w:tc>
        <w:tc>
          <w:tcPr>
            <w:gridSpan w:val="4"/>
            <w:tcW w:w="36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показателей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за достижение показателя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2035 (справочно)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2"/>
            <w:tcW w:w="1360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Задача комплекса процессных мероприятий "Увеличены объемы жилищного строительства"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Общая площадь жилых помещений, введенная в действие за год, приходящаяся в среднем на одного жителя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возрастающий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ОДОМС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метров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0,93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1,38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1,38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1,49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1,49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ДКСиПР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Используемые сокращения: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ОКЕИ - общероссийский </w:t>
      </w:r>
      <w:hyperlink w:history="0" r:id="rId155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<w:r>
          <w:rPr>
            <w:sz w:val="20"/>
            <w:color w:val="0000ff"/>
          </w:rPr>
          <w:t xml:space="preserve">классификатор</w:t>
        </w:r>
      </w:hyperlink>
      <w:r>
        <w:rPr>
          <w:sz w:val="20"/>
        </w:rPr>
        <w:t xml:space="preserve"> единиц измерения;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ОДОМС - показатели для оценки эффективности деятельности органов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ДКСиПР - Департамент координации строительства и перспективного развития города Ростова-на-Дону.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6.3. Перечень мероприятий (результатов)</w:t>
      </w:r>
    </w:p>
    <w:p>
      <w:pPr>
        <w:pStyle w:val="2"/>
        <w:jc w:val="center"/>
      </w:pPr>
      <w:r>
        <w:rPr>
          <w:sz w:val="20"/>
        </w:rPr>
        <w:t xml:space="preserve">комплекса процессных мероприятий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721"/>
        <w:gridCol w:w="1701"/>
        <w:gridCol w:w="2721"/>
        <w:gridCol w:w="1247"/>
        <w:gridCol w:w="907"/>
        <w:gridCol w:w="907"/>
        <w:gridCol w:w="907"/>
        <w:gridCol w:w="907"/>
        <w:gridCol w:w="907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72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 мероприятия (результата)</w:t>
            </w:r>
          </w:p>
        </w:tc>
        <w:tc>
          <w:tcPr>
            <w:tcW w:w="272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 (по </w:t>
            </w:r>
            <w:hyperlink w:history="0" r:id="rId156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r>
                <w:rPr>
                  <w:sz w:val="20"/>
                  <w:color w:val="0000ff"/>
                </w:rPr>
                <w:t xml:space="preserve">ОКЕИ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Базовое значение</w:t>
            </w:r>
          </w:p>
        </w:tc>
        <w:tc>
          <w:tcPr>
            <w:gridSpan w:val="3"/>
            <w:tcW w:w="27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результата по годам реализации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</w:t>
            </w:r>
          </w:p>
        </w:tc>
      </w:tr>
      <w:tr>
        <w:tc>
          <w:tcPr>
            <w:gridSpan w:val="10"/>
            <w:tcW w:w="1360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Задача комплекса процессных мероприятий "Увеличены объемы жилищного строительства"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721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(результат) 1 "Реализованы мероприятия по ипотечному кредитованию, стимулирующие развитие жилищного строительства"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осуществление текущей деятельности</w:t>
            </w:r>
          </w:p>
        </w:tc>
        <w:tc>
          <w:tcPr>
            <w:tcW w:w="2721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развитии ипотечного кредитования, решение проблемы доступности жилья для семей с разным уровнем доходов, формирование условий для индивидуального жилищного строительства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условная единица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Начальник управления</w:t>
      </w:r>
    </w:p>
    <w:p>
      <w:pPr>
        <w:pStyle w:val="0"/>
        <w:jc w:val="right"/>
      </w:pPr>
      <w:r>
        <w:rPr>
          <w:sz w:val="20"/>
        </w:rPr>
        <w:t xml:space="preserve">документационного обеспечения</w:t>
      </w:r>
    </w:p>
    <w:p>
      <w:pPr>
        <w:pStyle w:val="0"/>
        <w:jc w:val="right"/>
      </w:pPr>
      <w:r>
        <w:rPr>
          <w:sz w:val="20"/>
        </w:rPr>
        <w:t xml:space="preserve">Администрации города Ростова-на-Дону</w:t>
      </w:r>
    </w:p>
    <w:p>
      <w:pPr>
        <w:pStyle w:val="0"/>
        <w:jc w:val="right"/>
      </w:pPr>
      <w:r>
        <w:rPr>
          <w:sz w:val="20"/>
        </w:rPr>
        <w:t xml:space="preserve">П.П.ВОЛОШИН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12"/>
      <w:headerReference w:type="first" r:id="rId112"/>
      <w:footerReference w:type="default" r:id="rId113"/>
      <w:footerReference w:type="first" r:id="rId113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1365</w:t>
            <w:br/>
            <w:t>(ред. от 18.08.2026)</w:t>
            <w:br/>
            <w:t>"Об утверждении муниципальной прогр...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1365</w:t>
            <w:br/>
            <w:t>(ред. от 18.08.2026)</w:t>
            <w:br/>
            <w:t>"Об утверждении муниципальной прогр...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6&amp;n=93953&amp;dst=100005" TargetMode = "External"/><Relationship Id="rId9" Type="http://schemas.openxmlformats.org/officeDocument/2006/relationships/hyperlink" Target="https://login.consultant.ru/link/?req=doc&amp;base=RLAW186&amp;n=95037&amp;dst=100005" TargetMode = "External"/><Relationship Id="rId10" Type="http://schemas.openxmlformats.org/officeDocument/2006/relationships/hyperlink" Target="https://login.consultant.ru/link/?req=doc&amp;base=RLAW186&amp;n=95786&amp;dst=100005" TargetMode = "External"/><Relationship Id="rId11" Type="http://schemas.openxmlformats.org/officeDocument/2006/relationships/hyperlink" Target="https://login.consultant.ru/link/?req=doc&amp;base=RLAW186&amp;n=97575&amp;dst=100005" TargetMode = "External"/><Relationship Id="rId12" Type="http://schemas.openxmlformats.org/officeDocument/2006/relationships/hyperlink" Target="https://login.consultant.ru/link/?req=doc&amp;base=RLAW186&amp;n=98750&amp;dst=100005" TargetMode = "External"/><Relationship Id="rId13" Type="http://schemas.openxmlformats.org/officeDocument/2006/relationships/hyperlink" Target="https://login.consultant.ru/link/?req=doc&amp;base=RLAW186&amp;n=99547&amp;dst=100005" TargetMode = "External"/><Relationship Id="rId14" Type="http://schemas.openxmlformats.org/officeDocument/2006/relationships/hyperlink" Target="https://login.consultant.ru/link/?req=doc&amp;base=RLAW186&amp;n=101368&amp;dst=100005" TargetMode = "External"/><Relationship Id="rId15" Type="http://schemas.openxmlformats.org/officeDocument/2006/relationships/hyperlink" Target="https://login.consultant.ru/link/?req=doc&amp;base=RLAW186&amp;n=102867&amp;dst=100005" TargetMode = "External"/><Relationship Id="rId16" Type="http://schemas.openxmlformats.org/officeDocument/2006/relationships/hyperlink" Target="https://login.consultant.ru/link/?req=doc&amp;base=RLAW186&amp;n=104033&amp;dst=100005" TargetMode = "External"/><Relationship Id="rId17" Type="http://schemas.openxmlformats.org/officeDocument/2006/relationships/hyperlink" Target="https://login.consultant.ru/link/?req=doc&amp;base=RLAW186&amp;n=105616&amp;dst=100005" TargetMode = "External"/><Relationship Id="rId18" Type="http://schemas.openxmlformats.org/officeDocument/2006/relationships/hyperlink" Target="https://login.consultant.ru/link/?req=doc&amp;base=RLAW186&amp;n=106887&amp;dst=100005" TargetMode = "External"/><Relationship Id="rId19" Type="http://schemas.openxmlformats.org/officeDocument/2006/relationships/hyperlink" Target="https://login.consultant.ru/link/?req=doc&amp;base=RLAW186&amp;n=107969&amp;dst=100005" TargetMode = "External"/><Relationship Id="rId20" Type="http://schemas.openxmlformats.org/officeDocument/2006/relationships/hyperlink" Target="https://login.consultant.ru/link/?req=doc&amp;base=RLAW186&amp;n=110501&amp;dst=100005" TargetMode = "External"/><Relationship Id="rId21" Type="http://schemas.openxmlformats.org/officeDocument/2006/relationships/hyperlink" Target="https://login.consultant.ru/link/?req=doc&amp;base=RLAW186&amp;n=111531&amp;dst=100005" TargetMode = "External"/><Relationship Id="rId22" Type="http://schemas.openxmlformats.org/officeDocument/2006/relationships/hyperlink" Target="https://login.consultant.ru/link/?req=doc&amp;base=RLAW186&amp;n=112892&amp;dst=100005" TargetMode = "External"/><Relationship Id="rId23" Type="http://schemas.openxmlformats.org/officeDocument/2006/relationships/hyperlink" Target="https://login.consultant.ru/link/?req=doc&amp;base=RLAW186&amp;n=114396&amp;dst=100005" TargetMode = "External"/><Relationship Id="rId24" Type="http://schemas.openxmlformats.org/officeDocument/2006/relationships/hyperlink" Target="https://login.consultant.ru/link/?req=doc&amp;base=RLAW186&amp;n=115301&amp;dst=100005" TargetMode = "External"/><Relationship Id="rId25" Type="http://schemas.openxmlformats.org/officeDocument/2006/relationships/hyperlink" Target="https://login.consultant.ru/link/?req=doc&amp;base=RLAW186&amp;n=117504&amp;dst=100005" TargetMode = "External"/><Relationship Id="rId26" Type="http://schemas.openxmlformats.org/officeDocument/2006/relationships/hyperlink" Target="https://login.consultant.ru/link/?req=doc&amp;base=RLAW186&amp;n=120285&amp;dst=100005" TargetMode = "External"/><Relationship Id="rId27" Type="http://schemas.openxmlformats.org/officeDocument/2006/relationships/hyperlink" Target="https://login.consultant.ru/link/?req=doc&amp;base=RLAW186&amp;n=121435&amp;dst=100005" TargetMode = "External"/><Relationship Id="rId28" Type="http://schemas.openxmlformats.org/officeDocument/2006/relationships/hyperlink" Target="https://login.consultant.ru/link/?req=doc&amp;base=RLAW186&amp;n=121818&amp;dst=100005" TargetMode = "External"/><Relationship Id="rId29" Type="http://schemas.openxmlformats.org/officeDocument/2006/relationships/hyperlink" Target="https://login.consultant.ru/link/?req=doc&amp;base=RLAW186&amp;n=123726&amp;dst=100005" TargetMode = "External"/><Relationship Id="rId30" Type="http://schemas.openxmlformats.org/officeDocument/2006/relationships/hyperlink" Target="https://login.consultant.ru/link/?req=doc&amp;base=RLAW186&amp;n=124788&amp;dst=100005" TargetMode = "External"/><Relationship Id="rId31" Type="http://schemas.openxmlformats.org/officeDocument/2006/relationships/hyperlink" Target="https://login.consultant.ru/link/?req=doc&amp;base=RLAW186&amp;n=127477&amp;dst=100005" TargetMode = "External"/><Relationship Id="rId32" Type="http://schemas.openxmlformats.org/officeDocument/2006/relationships/hyperlink" Target="https://login.consultant.ru/link/?req=doc&amp;base=RLAW186&amp;n=129441&amp;dst=100005" TargetMode = "External"/><Relationship Id="rId33" Type="http://schemas.openxmlformats.org/officeDocument/2006/relationships/hyperlink" Target="https://login.consultant.ru/link/?req=doc&amp;base=RLAW186&amp;n=131309&amp;dst=100005" TargetMode = "External"/><Relationship Id="rId34" Type="http://schemas.openxmlformats.org/officeDocument/2006/relationships/hyperlink" Target="https://login.consultant.ru/link/?req=doc&amp;base=RLAW186&amp;n=131911&amp;dst=100005" TargetMode = "External"/><Relationship Id="rId35" Type="http://schemas.openxmlformats.org/officeDocument/2006/relationships/hyperlink" Target="https://login.consultant.ru/link/?req=doc&amp;base=RLAW186&amp;n=133195&amp;dst=100005" TargetMode = "External"/><Relationship Id="rId36" Type="http://schemas.openxmlformats.org/officeDocument/2006/relationships/hyperlink" Target="https://login.consultant.ru/link/?req=doc&amp;base=RLAW186&amp;n=134008&amp;dst=100005" TargetMode = "External"/><Relationship Id="rId37" Type="http://schemas.openxmlformats.org/officeDocument/2006/relationships/hyperlink" Target="https://login.consultant.ru/link/?req=doc&amp;base=RLAW186&amp;n=136650&amp;dst=100005" TargetMode = "External"/><Relationship Id="rId38" Type="http://schemas.openxmlformats.org/officeDocument/2006/relationships/hyperlink" Target="https://login.consultant.ru/link/?req=doc&amp;base=RLAW186&amp;n=138444&amp;dst=100005" TargetMode = "External"/><Relationship Id="rId39" Type="http://schemas.openxmlformats.org/officeDocument/2006/relationships/hyperlink" Target="https://login.consultant.ru/link/?req=doc&amp;base=RLAW186&amp;n=139538&amp;dst=100005" TargetMode = "External"/><Relationship Id="rId40" Type="http://schemas.openxmlformats.org/officeDocument/2006/relationships/hyperlink" Target="https://login.consultant.ru/link/?req=doc&amp;base=RLAW186&amp;n=141103&amp;dst=100005" TargetMode = "External"/><Relationship Id="rId41" Type="http://schemas.openxmlformats.org/officeDocument/2006/relationships/hyperlink" Target="https://login.consultant.ru/link/?req=doc&amp;base=RLAW186&amp;n=142394&amp;dst=100005" TargetMode = "External"/><Relationship Id="rId42" Type="http://schemas.openxmlformats.org/officeDocument/2006/relationships/hyperlink" Target="https://login.consultant.ru/link/?req=doc&amp;base=RLAW186&amp;n=144124&amp;dst=100005" TargetMode = "External"/><Relationship Id="rId43" Type="http://schemas.openxmlformats.org/officeDocument/2006/relationships/hyperlink" Target="https://login.consultant.ru/link/?req=doc&amp;base=RLAW186&amp;n=146095&amp;dst=100005" TargetMode = "External"/><Relationship Id="rId44" Type="http://schemas.openxmlformats.org/officeDocument/2006/relationships/hyperlink" Target="https://login.consultant.ru/link/?req=doc&amp;base=RLAW186&amp;n=147348&amp;dst=100005" TargetMode = "External"/><Relationship Id="rId45" Type="http://schemas.openxmlformats.org/officeDocument/2006/relationships/hyperlink" Target="https://login.consultant.ru/link/?req=doc&amp;base=RLAW186&amp;n=148123&amp;dst=100005" TargetMode = "External"/><Relationship Id="rId46" Type="http://schemas.openxmlformats.org/officeDocument/2006/relationships/hyperlink" Target="https://login.consultant.ru/link/?req=doc&amp;base=RLAW186&amp;n=149452&amp;dst=100005" TargetMode = "External"/><Relationship Id="rId47" Type="http://schemas.openxmlformats.org/officeDocument/2006/relationships/hyperlink" Target="https://login.consultant.ru/link/?req=doc&amp;base=RLAW186&amp;n=152363&amp;dst=100005" TargetMode = "External"/><Relationship Id="rId48" Type="http://schemas.openxmlformats.org/officeDocument/2006/relationships/hyperlink" Target="https://login.consultant.ru/link/?req=doc&amp;base=RLAW186&amp;n=154073&amp;dst=100005" TargetMode = "External"/><Relationship Id="rId49" Type="http://schemas.openxmlformats.org/officeDocument/2006/relationships/hyperlink" Target="https://login.consultant.ru/link/?req=doc&amp;base=RLAW186&amp;n=156385&amp;dst=100005" TargetMode = "External"/><Relationship Id="rId50" Type="http://schemas.openxmlformats.org/officeDocument/2006/relationships/hyperlink" Target="https://login.consultant.ru/link/?req=doc&amp;base=RLAW186&amp;n=156932&amp;dst=100005" TargetMode = "External"/><Relationship Id="rId51" Type="http://schemas.openxmlformats.org/officeDocument/2006/relationships/hyperlink" Target="https://login.consultant.ru/link/?req=doc&amp;base=RLAW186&amp;n=157812&amp;dst=100005" TargetMode = "External"/><Relationship Id="rId52" Type="http://schemas.openxmlformats.org/officeDocument/2006/relationships/hyperlink" Target="https://login.consultant.ru/link/?req=doc&amp;base=RLAW186&amp;n=158597&amp;dst=100005" TargetMode = "External"/><Relationship Id="rId53" Type="http://schemas.openxmlformats.org/officeDocument/2006/relationships/hyperlink" Target="https://login.consultant.ru/link/?req=doc&amp;base=RLAW186&amp;n=159780&amp;dst=100005" TargetMode = "External"/><Relationship Id="rId54" Type="http://schemas.openxmlformats.org/officeDocument/2006/relationships/hyperlink" Target="https://login.consultant.ru/link/?req=doc&amp;base=RLAW186&amp;n=162023&amp;dst=100005" TargetMode = "External"/><Relationship Id="rId55" Type="http://schemas.openxmlformats.org/officeDocument/2006/relationships/hyperlink" Target="https://login.consultant.ru/link/?req=doc&amp;base=RZB&amp;n=513926&amp;dst=103280" TargetMode = "External"/><Relationship Id="rId56" Type="http://schemas.openxmlformats.org/officeDocument/2006/relationships/hyperlink" Target="https://login.consultant.ru/link/?req=doc&amp;base=RLAW186&amp;n=158100" TargetMode = "External"/><Relationship Id="rId57" Type="http://schemas.openxmlformats.org/officeDocument/2006/relationships/hyperlink" Target="https://login.consultant.ru/link/?req=doc&amp;base=RLAW186&amp;n=159073" TargetMode = "External"/><Relationship Id="rId58" Type="http://schemas.openxmlformats.org/officeDocument/2006/relationships/hyperlink" Target="https://login.consultant.ru/link/?req=doc&amp;base=RLAW186&amp;n=156385&amp;dst=100006" TargetMode = "External"/><Relationship Id="rId59" Type="http://schemas.openxmlformats.org/officeDocument/2006/relationships/hyperlink" Target="https://login.consultant.ru/link/?req=doc&amp;base=RLAW186&amp;n=91034" TargetMode = "External"/><Relationship Id="rId60" Type="http://schemas.openxmlformats.org/officeDocument/2006/relationships/hyperlink" Target="https://login.consultant.ru/link/?req=doc&amp;base=RLAW186&amp;n=58891" TargetMode = "External"/><Relationship Id="rId61" Type="http://schemas.openxmlformats.org/officeDocument/2006/relationships/hyperlink" Target="https://login.consultant.ru/link/?req=doc&amp;base=RLAW186&amp;n=59153" TargetMode = "External"/><Relationship Id="rId62" Type="http://schemas.openxmlformats.org/officeDocument/2006/relationships/hyperlink" Target="https://login.consultant.ru/link/?req=doc&amp;base=RLAW186&amp;n=60351" TargetMode = "External"/><Relationship Id="rId63" Type="http://schemas.openxmlformats.org/officeDocument/2006/relationships/hyperlink" Target="https://login.consultant.ru/link/?req=doc&amp;base=RLAW186&amp;n=61994" TargetMode = "External"/><Relationship Id="rId64" Type="http://schemas.openxmlformats.org/officeDocument/2006/relationships/hyperlink" Target="https://login.consultant.ru/link/?req=doc&amp;base=RLAW186&amp;n=64193" TargetMode = "External"/><Relationship Id="rId65" Type="http://schemas.openxmlformats.org/officeDocument/2006/relationships/hyperlink" Target="https://login.consultant.ru/link/?req=doc&amp;base=RLAW186&amp;n=66240" TargetMode = "External"/><Relationship Id="rId66" Type="http://schemas.openxmlformats.org/officeDocument/2006/relationships/hyperlink" Target="https://login.consultant.ru/link/?req=doc&amp;base=RLAW186&amp;n=67790" TargetMode = "External"/><Relationship Id="rId67" Type="http://schemas.openxmlformats.org/officeDocument/2006/relationships/hyperlink" Target="https://login.consultant.ru/link/?req=doc&amp;base=RLAW186&amp;n=69092" TargetMode = "External"/><Relationship Id="rId68" Type="http://schemas.openxmlformats.org/officeDocument/2006/relationships/hyperlink" Target="https://login.consultant.ru/link/?req=doc&amp;base=RLAW186&amp;n=70452" TargetMode = "External"/><Relationship Id="rId69" Type="http://schemas.openxmlformats.org/officeDocument/2006/relationships/hyperlink" Target="https://login.consultant.ru/link/?req=doc&amp;base=RLAW186&amp;n=71696" TargetMode = "External"/><Relationship Id="rId70" Type="http://schemas.openxmlformats.org/officeDocument/2006/relationships/hyperlink" Target="https://login.consultant.ru/link/?req=doc&amp;base=RLAW186&amp;n=73361" TargetMode = "External"/><Relationship Id="rId71" Type="http://schemas.openxmlformats.org/officeDocument/2006/relationships/hyperlink" Target="https://login.consultant.ru/link/?req=doc&amp;base=RLAW186&amp;n=74349" TargetMode = "External"/><Relationship Id="rId72" Type="http://schemas.openxmlformats.org/officeDocument/2006/relationships/hyperlink" Target="https://login.consultant.ru/link/?req=doc&amp;base=RLAW186&amp;n=75612" TargetMode = "External"/><Relationship Id="rId73" Type="http://schemas.openxmlformats.org/officeDocument/2006/relationships/hyperlink" Target="https://login.consultant.ru/link/?req=doc&amp;base=RLAW186&amp;n=77146" TargetMode = "External"/><Relationship Id="rId74" Type="http://schemas.openxmlformats.org/officeDocument/2006/relationships/hyperlink" Target="https://login.consultant.ru/link/?req=doc&amp;base=RLAW186&amp;n=78526" TargetMode = "External"/><Relationship Id="rId75" Type="http://schemas.openxmlformats.org/officeDocument/2006/relationships/hyperlink" Target="https://login.consultant.ru/link/?req=doc&amp;base=RLAW186&amp;n=79835" TargetMode = "External"/><Relationship Id="rId76" Type="http://schemas.openxmlformats.org/officeDocument/2006/relationships/hyperlink" Target="https://login.consultant.ru/link/?req=doc&amp;base=RLAW186&amp;n=80762" TargetMode = "External"/><Relationship Id="rId77" Type="http://schemas.openxmlformats.org/officeDocument/2006/relationships/hyperlink" Target="https://login.consultant.ru/link/?req=doc&amp;base=RLAW186&amp;n=81649" TargetMode = "External"/><Relationship Id="rId78" Type="http://schemas.openxmlformats.org/officeDocument/2006/relationships/hyperlink" Target="https://login.consultant.ru/link/?req=doc&amp;base=RLAW186&amp;n=83459" TargetMode = "External"/><Relationship Id="rId79" Type="http://schemas.openxmlformats.org/officeDocument/2006/relationships/hyperlink" Target="https://login.consultant.ru/link/?req=doc&amp;base=RLAW186&amp;n=84715" TargetMode = "External"/><Relationship Id="rId80" Type="http://schemas.openxmlformats.org/officeDocument/2006/relationships/hyperlink" Target="https://login.consultant.ru/link/?req=doc&amp;base=RLAW186&amp;n=86417" TargetMode = "External"/><Relationship Id="rId81" Type="http://schemas.openxmlformats.org/officeDocument/2006/relationships/hyperlink" Target="https://login.consultant.ru/link/?req=doc&amp;base=RLAW186&amp;n=87588" TargetMode = "External"/><Relationship Id="rId82" Type="http://schemas.openxmlformats.org/officeDocument/2006/relationships/hyperlink" Target="https://login.consultant.ru/link/?req=doc&amp;base=RLAW186&amp;n=88452" TargetMode = "External"/><Relationship Id="rId83" Type="http://schemas.openxmlformats.org/officeDocument/2006/relationships/hyperlink" Target="https://login.consultant.ru/link/?req=doc&amp;base=RLAW186&amp;n=89527" TargetMode = "External"/><Relationship Id="rId84" Type="http://schemas.openxmlformats.org/officeDocument/2006/relationships/hyperlink" Target="https://login.consultant.ru/link/?req=doc&amp;base=RLAW186&amp;n=90904" TargetMode = "External"/><Relationship Id="rId85" Type="http://schemas.openxmlformats.org/officeDocument/2006/relationships/hyperlink" Target="https://login.consultant.ru/link/?req=doc&amp;base=RLAW186&amp;n=91988" TargetMode = "External"/><Relationship Id="rId86" Type="http://schemas.openxmlformats.org/officeDocument/2006/relationships/hyperlink" Target="https://login.consultant.ru/link/?req=doc&amp;base=RLAW186&amp;n=156385&amp;dst=100008" TargetMode = "External"/><Relationship Id="rId87" Type="http://schemas.openxmlformats.org/officeDocument/2006/relationships/hyperlink" Target="https://login.consultant.ru/link/?req=doc&amp;base=RLAW186&amp;n=157812&amp;dst=100006" TargetMode = "External"/><Relationship Id="rId88" Type="http://schemas.openxmlformats.org/officeDocument/2006/relationships/hyperlink" Target="https://login.consultant.ru/link/?req=doc&amp;base=RLAW186&amp;n=158597&amp;dst=100006" TargetMode = "External"/><Relationship Id="rId89" Type="http://schemas.openxmlformats.org/officeDocument/2006/relationships/hyperlink" Target="https://login.consultant.ru/link/?req=doc&amp;base=RLAW186&amp;n=159780&amp;dst=100006" TargetMode = "External"/><Relationship Id="rId90" Type="http://schemas.openxmlformats.org/officeDocument/2006/relationships/hyperlink" Target="https://login.consultant.ru/link/?req=doc&amp;base=RLAW186&amp;n=162023&amp;dst=100006" TargetMode = "External"/><Relationship Id="rId91" Type="http://schemas.openxmlformats.org/officeDocument/2006/relationships/hyperlink" Target="https://login.consultant.ru/link/?req=doc&amp;base=RZB&amp;n=527332" TargetMode = "External"/><Relationship Id="rId92" Type="http://schemas.openxmlformats.org/officeDocument/2006/relationships/hyperlink" Target="https://login.consultant.ru/link/?req=doc&amp;base=RLAW186&amp;n=161326&amp;dst=100010" TargetMode = "External"/><Relationship Id="rId93" Type="http://schemas.openxmlformats.org/officeDocument/2006/relationships/hyperlink" Target="https://login.consultant.ru/link/?req=doc&amp;base=RLAW186&amp;n=133222&amp;dst=107220" TargetMode = "External"/><Relationship Id="rId94" Type="http://schemas.openxmlformats.org/officeDocument/2006/relationships/hyperlink" Target="https://login.consultant.ru/link/?req=doc&amp;base=RZB&amp;n=475991" TargetMode = "External"/><Relationship Id="rId95" Type="http://schemas.openxmlformats.org/officeDocument/2006/relationships/hyperlink" Target="https://login.consultant.ru/link/?req=doc&amp;base=RLAW186&amp;n=162273&amp;dst=548162" TargetMode = "External"/><Relationship Id="rId96" Type="http://schemas.openxmlformats.org/officeDocument/2006/relationships/hyperlink" Target="https://login.consultant.ru/link/?req=doc&amp;base=RLAW186&amp;n=162273&amp;dst=548162" TargetMode = "External"/><Relationship Id="rId97" Type="http://schemas.openxmlformats.org/officeDocument/2006/relationships/hyperlink" Target="https://login.consultant.ru/link/?req=doc&amp;base=RLAW186&amp;n=162273&amp;dst=548162" TargetMode = "External"/><Relationship Id="rId98" Type="http://schemas.openxmlformats.org/officeDocument/2006/relationships/hyperlink" Target="https://login.consultant.ru/link/?req=doc&amp;base=RLAW186&amp;n=162273&amp;dst=548162" TargetMode = "External"/><Relationship Id="rId99" Type="http://schemas.openxmlformats.org/officeDocument/2006/relationships/hyperlink" Target="https://login.consultant.ru/link/?req=doc&amp;base=RZB&amp;n=475991" TargetMode = "External"/><Relationship Id="rId100" Type="http://schemas.openxmlformats.org/officeDocument/2006/relationships/hyperlink" Target="https://login.consultant.ru/link/?req=doc&amp;base=RZB&amp;n=95973" TargetMode = "External"/><Relationship Id="rId101" Type="http://schemas.openxmlformats.org/officeDocument/2006/relationships/hyperlink" Target="https://login.consultant.ru/link/?req=doc&amp;base=RZB&amp;n=527332" TargetMode = "External"/><Relationship Id="rId102" Type="http://schemas.openxmlformats.org/officeDocument/2006/relationships/hyperlink" Target="https://login.consultant.ru/link/?req=doc&amp;base=RZB&amp;n=541134" TargetMode = "External"/><Relationship Id="rId103" Type="http://schemas.openxmlformats.org/officeDocument/2006/relationships/hyperlink" Target="https://login.consultant.ru/link/?req=doc&amp;base=RZB&amp;n=533770" TargetMode = "External"/><Relationship Id="rId104" Type="http://schemas.openxmlformats.org/officeDocument/2006/relationships/hyperlink" Target="https://login.consultant.ru/link/?req=doc&amp;base=RZB&amp;n=509977" TargetMode = "External"/><Relationship Id="rId105" Type="http://schemas.openxmlformats.org/officeDocument/2006/relationships/hyperlink" Target="https://login.consultant.ru/link/?req=doc&amp;base=RLAW186&amp;n=153248" TargetMode = "External"/><Relationship Id="rId106" Type="http://schemas.openxmlformats.org/officeDocument/2006/relationships/hyperlink" Target="https://login.consultant.ru/link/?req=doc&amp;base=RLAW186&amp;n=73927" TargetMode = "External"/><Relationship Id="rId107" Type="http://schemas.openxmlformats.org/officeDocument/2006/relationships/hyperlink" Target="https://login.consultant.ru/link/?req=doc&amp;base=RLAW186&amp;n=133001" TargetMode = "External"/><Relationship Id="rId108" Type="http://schemas.openxmlformats.org/officeDocument/2006/relationships/hyperlink" Target="https://login.consultant.ru/link/?req=doc&amp;base=RLAW186&amp;n=31578" TargetMode = "External"/><Relationship Id="rId109" Type="http://schemas.openxmlformats.org/officeDocument/2006/relationships/hyperlink" Target="https://login.consultant.ru/link/?req=doc&amp;base=RLAW186&amp;n=157812&amp;dst=100007" TargetMode = "External"/><Relationship Id="rId110" Type="http://schemas.openxmlformats.org/officeDocument/2006/relationships/hyperlink" Target="https://login.consultant.ru/link/?req=doc&amp;base=RLAW186&amp;n=162023&amp;dst=100008" TargetMode = "External"/><Relationship Id="rId111" Type="http://schemas.openxmlformats.org/officeDocument/2006/relationships/hyperlink" Target="https://login.consultant.ru/link/?req=doc&amp;base=RLAW186&amp;n=158597&amp;dst=100015" TargetMode = "External"/><Relationship Id="rId112" Type="http://schemas.openxmlformats.org/officeDocument/2006/relationships/header" Target="header2.xml"/><Relationship Id="rId113" Type="http://schemas.openxmlformats.org/officeDocument/2006/relationships/footer" Target="footer2.xml"/><Relationship Id="rId114" Type="http://schemas.openxmlformats.org/officeDocument/2006/relationships/hyperlink" Target="https://login.consultant.ru/link/?req=doc&amp;base=RZB&amp;n=541793" TargetMode = "External"/><Relationship Id="rId115" Type="http://schemas.openxmlformats.org/officeDocument/2006/relationships/hyperlink" Target="https://login.consultant.ru/link/?req=doc&amp;base=RLAW186&amp;n=133222" TargetMode = "External"/><Relationship Id="rId116" Type="http://schemas.openxmlformats.org/officeDocument/2006/relationships/hyperlink" Target="https://login.consultant.ru/link/?req=doc&amp;base=RZB&amp;n=541793" TargetMode = "External"/><Relationship Id="rId117" Type="http://schemas.openxmlformats.org/officeDocument/2006/relationships/hyperlink" Target="https://login.consultant.ru/link/?req=doc&amp;base=RLAW186&amp;n=157812&amp;dst=100016" TargetMode = "External"/><Relationship Id="rId118" Type="http://schemas.openxmlformats.org/officeDocument/2006/relationships/hyperlink" Target="https://login.consultant.ru/link/?req=doc&amp;base=RLAW186&amp;n=158597&amp;dst=100019" TargetMode = "External"/><Relationship Id="rId119" Type="http://schemas.openxmlformats.org/officeDocument/2006/relationships/hyperlink" Target="https://login.consultant.ru/link/?req=doc&amp;base=RLAW186&amp;n=157812&amp;dst=100065" TargetMode = "External"/><Relationship Id="rId120" Type="http://schemas.openxmlformats.org/officeDocument/2006/relationships/hyperlink" Target="https://login.consultant.ru/link/?req=doc&amp;base=RLAW186&amp;n=162023&amp;dst=100015" TargetMode = "External"/><Relationship Id="rId121" Type="http://schemas.openxmlformats.org/officeDocument/2006/relationships/hyperlink" Target="https://login.consultant.ru/link/?req=doc&amp;base=RLAW186&amp;n=158597&amp;dst=100047" TargetMode = "External"/><Relationship Id="rId122" Type="http://schemas.openxmlformats.org/officeDocument/2006/relationships/hyperlink" Target="https://login.consultant.ru/link/?req=doc&amp;base=RLAW186&amp;n=162023&amp;dst=100037" TargetMode = "External"/><Relationship Id="rId123" Type="http://schemas.openxmlformats.org/officeDocument/2006/relationships/hyperlink" Target="https://login.consultant.ru/link/?req=doc&amp;base=RLAW186&amp;n=162023&amp;dst=100059" TargetMode = "External"/><Relationship Id="rId124" Type="http://schemas.openxmlformats.org/officeDocument/2006/relationships/hyperlink" Target="https://login.consultant.ru/link/?req=doc&amp;base=RZB&amp;n=541793" TargetMode = "External"/><Relationship Id="rId125" Type="http://schemas.openxmlformats.org/officeDocument/2006/relationships/hyperlink" Target="https://login.consultant.ru/link/?req=doc&amp;base=RZB&amp;n=541793" TargetMode = "External"/><Relationship Id="rId126" Type="http://schemas.openxmlformats.org/officeDocument/2006/relationships/hyperlink" Target="https://login.consultant.ru/link/?req=doc&amp;base=RZB&amp;n=541793" TargetMode = "External"/><Relationship Id="rId127" Type="http://schemas.openxmlformats.org/officeDocument/2006/relationships/hyperlink" Target="https://login.consultant.ru/link/?req=doc&amp;base=RZB&amp;n=541793" TargetMode = "External"/><Relationship Id="rId128" Type="http://schemas.openxmlformats.org/officeDocument/2006/relationships/hyperlink" Target="https://login.consultant.ru/link/?req=doc&amp;base=RLAW186&amp;n=158597&amp;dst=100080" TargetMode = "External"/><Relationship Id="rId129" Type="http://schemas.openxmlformats.org/officeDocument/2006/relationships/hyperlink" Target="https://login.consultant.ru/link/?req=doc&amp;base=RLAW186&amp;n=133001" TargetMode = "External"/><Relationship Id="rId130" Type="http://schemas.openxmlformats.org/officeDocument/2006/relationships/hyperlink" Target="https://login.consultant.ru/link/?req=doc&amp;base=RZB&amp;n=541793" TargetMode = "External"/><Relationship Id="rId131" Type="http://schemas.openxmlformats.org/officeDocument/2006/relationships/hyperlink" Target="https://login.consultant.ru/link/?req=doc&amp;base=RLAW186&amp;n=159780&amp;dst=100060" TargetMode = "External"/><Relationship Id="rId132" Type="http://schemas.openxmlformats.org/officeDocument/2006/relationships/hyperlink" Target="https://login.consultant.ru/link/?req=doc&amp;base=RLAW186&amp;n=158597&amp;dst=100118" TargetMode = "External"/><Relationship Id="rId133" Type="http://schemas.openxmlformats.org/officeDocument/2006/relationships/hyperlink" Target="https://login.consultant.ru/link/?req=doc&amp;base=RLAW186&amp;n=158597&amp;dst=100131" TargetMode = "External"/><Relationship Id="rId134" Type="http://schemas.openxmlformats.org/officeDocument/2006/relationships/hyperlink" Target="https://login.consultant.ru/link/?req=doc&amp;base=RZB&amp;n=541793" TargetMode = "External"/><Relationship Id="rId135" Type="http://schemas.openxmlformats.org/officeDocument/2006/relationships/hyperlink" Target="https://login.consultant.ru/link/?req=doc&amp;base=RZB&amp;n=541793" TargetMode = "External"/><Relationship Id="rId136" Type="http://schemas.openxmlformats.org/officeDocument/2006/relationships/hyperlink" Target="https://login.consultant.ru/link/?req=doc&amp;base=RLAW186&amp;n=158597&amp;dst=100144" TargetMode = "External"/><Relationship Id="rId137" Type="http://schemas.openxmlformats.org/officeDocument/2006/relationships/hyperlink" Target="https://login.consultant.ru/link/?req=doc&amp;base=RLAW186&amp;n=158597&amp;dst=100155" TargetMode = "External"/><Relationship Id="rId138" Type="http://schemas.openxmlformats.org/officeDocument/2006/relationships/hyperlink" Target="https://login.consultant.ru/link/?req=doc&amp;base=RLAW186&amp;n=162023&amp;dst=100071" TargetMode = "External"/><Relationship Id="rId139" Type="http://schemas.openxmlformats.org/officeDocument/2006/relationships/hyperlink" Target="https://zakupki.gov.ru" TargetMode = "External"/><Relationship Id="rId140" Type="http://schemas.openxmlformats.org/officeDocument/2006/relationships/hyperlink" Target="https://login.consultant.ru/link/?req=doc&amp;base=RLAW186&amp;n=161998&amp;dst=101025" TargetMode = "External"/><Relationship Id="rId141" Type="http://schemas.openxmlformats.org/officeDocument/2006/relationships/hyperlink" Target="https://login.consultant.ru/link/?req=doc&amp;base=RLAW186&amp;n=161998&amp;dst=101025" TargetMode = "External"/><Relationship Id="rId142" Type="http://schemas.openxmlformats.org/officeDocument/2006/relationships/hyperlink" Target="https://login.consultant.ru/link/?req=doc&amp;base=RLAW186&amp;n=161998&amp;dst=101025" TargetMode = "External"/><Relationship Id="rId143" Type="http://schemas.openxmlformats.org/officeDocument/2006/relationships/hyperlink" Target="https://login.consultant.ru/link/?req=doc&amp;base=RLAW186&amp;n=161998&amp;dst=101025" TargetMode = "External"/><Relationship Id="rId144" Type="http://schemas.openxmlformats.org/officeDocument/2006/relationships/hyperlink" Target="https://login.consultant.ru/link/?req=doc&amp;base=RLAW186&amp;n=158597&amp;dst=100273" TargetMode = "External"/><Relationship Id="rId145" Type="http://schemas.openxmlformats.org/officeDocument/2006/relationships/hyperlink" Target="https://login.consultant.ru/link/?req=doc&amp;base=RLAW186&amp;n=158597&amp;dst=100280" TargetMode = "External"/><Relationship Id="rId146" Type="http://schemas.openxmlformats.org/officeDocument/2006/relationships/hyperlink" Target="https://zakupki.gov.ru" TargetMode = "External"/><Relationship Id="rId147" Type="http://schemas.openxmlformats.org/officeDocument/2006/relationships/hyperlink" Target="https://login.consultant.ru/link/?req=doc&amp;base=RLAW186&amp;n=158597&amp;dst=100286" TargetMode = "External"/><Relationship Id="rId148" Type="http://schemas.openxmlformats.org/officeDocument/2006/relationships/hyperlink" Target="https://login.consultant.ru/link/?req=doc&amp;base=RLAW186&amp;n=158597&amp;dst=100292" TargetMode = "External"/><Relationship Id="rId149" Type="http://schemas.openxmlformats.org/officeDocument/2006/relationships/hyperlink" Target="https://login.consultant.ru/link/?req=doc&amp;base=RLAW186&amp;n=158597&amp;dst=100298" TargetMode = "External"/><Relationship Id="rId150" Type="http://schemas.openxmlformats.org/officeDocument/2006/relationships/hyperlink" Target="https://login.consultant.ru/link/?req=doc&amp;base=RLAW186&amp;n=158597&amp;dst=100304" TargetMode = "External"/><Relationship Id="rId151" Type="http://schemas.openxmlformats.org/officeDocument/2006/relationships/hyperlink" Target="https://login.consultant.ru/link/?req=doc&amp;base=RZB&amp;n=541793" TargetMode = "External"/><Relationship Id="rId152" Type="http://schemas.openxmlformats.org/officeDocument/2006/relationships/hyperlink" Target="https://login.consultant.ru/link/?req=doc&amp;base=RZB&amp;n=541793" TargetMode = "External"/><Relationship Id="rId153" Type="http://schemas.openxmlformats.org/officeDocument/2006/relationships/hyperlink" Target="https://login.consultant.ru/link/?req=doc&amp;base=RLAW186&amp;n=162023&amp;dst=100180" TargetMode = "External"/><Relationship Id="rId154" Type="http://schemas.openxmlformats.org/officeDocument/2006/relationships/hyperlink" Target="https://login.consultant.ru/link/?req=doc&amp;base=RZB&amp;n=541793" TargetMode = "External"/><Relationship Id="rId155" Type="http://schemas.openxmlformats.org/officeDocument/2006/relationships/hyperlink" Target="https://login.consultant.ru/link/?req=doc&amp;base=RZB&amp;n=541793" TargetMode = "External"/><Relationship Id="rId156" Type="http://schemas.openxmlformats.org/officeDocument/2006/relationships/hyperlink" Target="https://login.consultant.ru/link/?req=doc&amp;base=RZB&amp;n=54179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28.12.2018 N 1365
(ред. от 18.08.2026)
"Об утверждении муниципальной программы "Стимулирование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</dc:title>
  <dcterms:created xsi:type="dcterms:W3CDTF">2026-09-15T10:07:58Z</dcterms:created>
</cp:coreProperties>
</file>